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C6C9" w14:textId="77777777" w:rsidR="00840153" w:rsidRPr="00233AA9" w:rsidRDefault="00840153" w:rsidP="00840153">
      <w:pPr>
        <w:jc w:val="right"/>
        <w:rPr>
          <w:rFonts w:asciiTheme="minorHAnsi" w:hAnsiTheme="minorHAnsi" w:cstheme="minorHAnsi"/>
          <w:b/>
          <w:bCs/>
        </w:rPr>
      </w:pPr>
      <w:r w:rsidRPr="00233AA9">
        <w:rPr>
          <w:rFonts w:asciiTheme="minorHAnsi" w:hAnsiTheme="minorHAnsi" w:cstheme="minorHAnsi"/>
          <w:b/>
          <w:bCs/>
        </w:rPr>
        <w:t>Załącznik 1 do Umowa o współpracy pomiędzy organizacją wysyłającą a instytucją przyjmującą</w:t>
      </w:r>
    </w:p>
    <w:p w14:paraId="61B2FCDD" w14:textId="77777777" w:rsidR="00663C56" w:rsidRPr="00B36DBF" w:rsidRDefault="00663C56" w:rsidP="00B36DB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9493" w:type="dxa"/>
        <w:tblBorders>
          <w:top w:val="single" w:sz="8" w:space="0" w:color="000000"/>
          <w:bottom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33"/>
        <w:gridCol w:w="8160"/>
      </w:tblGrid>
      <w:tr w:rsidR="00E22402" w:rsidRPr="00B36DBF" w14:paraId="24A670B8" w14:textId="77777777" w:rsidTr="006A7F7A">
        <w:trPr>
          <w:cantSplit/>
          <w:trHeight w:val="56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8F23" w14:textId="6EDF0E5F" w:rsidR="00E22402" w:rsidRPr="00B36DBF" w:rsidRDefault="00E22402" w:rsidP="005A6AD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szCs w:val="20"/>
                <w:highlight w:val="cyan"/>
              </w:rPr>
              <w:br w:type="page"/>
            </w:r>
            <w:r w:rsidR="00AD63DD" w:rsidRPr="00B36DBF">
              <w:rPr>
                <w:rFonts w:asciiTheme="minorHAnsi" w:hAnsiTheme="minorHAnsi" w:cstheme="minorHAnsi"/>
                <w:color w:val="000000"/>
                <w:szCs w:val="20"/>
              </w:rPr>
              <w:t>Tytuł projektu</w:t>
            </w: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: </w:t>
            </w:r>
            <w:r w:rsidR="005A6AD5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="00E81C9C" w:rsidRPr="00E81C9C">
              <w:rPr>
                <w:rFonts w:asciiTheme="minorHAnsi" w:hAnsiTheme="minorHAnsi" w:cstheme="minorHAnsi"/>
                <w:color w:val="000000"/>
                <w:szCs w:val="20"/>
              </w:rPr>
              <w:t>Kuchnia polsko-grecka jako nowatorska forma edukacji w kształceniu na poziomie podstawowym</w:t>
            </w:r>
          </w:p>
          <w:p w14:paraId="66C5CAAE" w14:textId="4D81FD31" w:rsidR="00460373" w:rsidRDefault="00B36DBF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Czas trwania mobilności</w:t>
            </w:r>
            <w:r w:rsidR="00460373" w:rsidRPr="00B36DBF">
              <w:rPr>
                <w:rFonts w:asciiTheme="minorHAnsi" w:hAnsiTheme="minorHAnsi" w:cstheme="minorHAnsi"/>
                <w:color w:val="00000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12 dni</w:t>
            </w:r>
            <w:r w:rsidR="00460373"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="00E81C9C">
              <w:rPr>
                <w:rFonts w:asciiTheme="minorHAnsi" w:hAnsiTheme="minorHAnsi" w:cstheme="minorHAnsi"/>
                <w:color w:val="000000"/>
                <w:szCs w:val="20"/>
              </w:rPr>
              <w:t>+ 2 dni podróży</w:t>
            </w:r>
          </w:p>
          <w:p w14:paraId="52719642" w14:textId="5AF79922" w:rsidR="006A7F7A" w:rsidRDefault="006A7F7A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Start zajęć: </w:t>
            </w:r>
            <w:r w:rsidR="001B0CB3">
              <w:rPr>
                <w:rFonts w:asciiTheme="minorHAnsi" w:hAnsiTheme="minorHAnsi" w:cstheme="minorHAnsi"/>
                <w:color w:val="000000"/>
                <w:szCs w:val="20"/>
              </w:rPr>
              <w:t>29.05.2023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r.</w:t>
            </w:r>
          </w:p>
          <w:p w14:paraId="6007C1E6" w14:textId="62A352A0" w:rsidR="006A7F7A" w:rsidRPr="00B36DBF" w:rsidRDefault="006A7F7A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Zakończenie zajęć: </w:t>
            </w:r>
            <w:r w:rsidR="001B0CB3">
              <w:rPr>
                <w:rFonts w:asciiTheme="minorHAnsi" w:hAnsiTheme="minorHAnsi" w:cstheme="minorHAnsi"/>
                <w:color w:val="000000"/>
                <w:szCs w:val="20"/>
              </w:rPr>
              <w:t>09.06.2023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r.</w:t>
            </w:r>
          </w:p>
        </w:tc>
      </w:tr>
      <w:tr w:rsidR="00E22402" w:rsidRPr="00B36DBF" w14:paraId="7DE56FA7" w14:textId="77777777" w:rsidTr="006A7F7A">
        <w:trPr>
          <w:cantSplit/>
          <w:trHeight w:val="268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F065B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2CE39DC9" w14:textId="7129721B" w:rsidR="00E22402" w:rsidRPr="00B36DBF" w:rsidRDefault="006B219D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Cele projektu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7C202" w14:textId="7FADCE26" w:rsidR="007D06AD" w:rsidRPr="00B36DBF" w:rsidRDefault="00E2240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A. </w:t>
            </w:r>
            <w:r w:rsidR="007D06AD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Celem główny</w:t>
            </w:r>
            <w:r w:rsidR="001637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m:</w:t>
            </w:r>
            <w:bookmarkStart w:id="0" w:name="_GoBack"/>
            <w:bookmarkEnd w:id="0"/>
          </w:p>
          <w:p w14:paraId="24C06E0C" w14:textId="2AA9A4AF" w:rsidR="0038414A" w:rsidRPr="00B36DBF" w:rsidRDefault="002E24B4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Wzrost kluczowych kompetencji </w:t>
            </w:r>
            <w:r w:rsidR="001B0C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polskich i </w:t>
            </w:r>
            <w:r w:rsidR="001B0C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10 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greckich uczniów partnerskich w zakresie:</w:t>
            </w:r>
          </w:p>
          <w:p w14:paraId="1E801FF8" w14:textId="566D4821" w:rsidR="002E24B4" w:rsidRPr="00B36DBF" w:rsidRDefault="002E24B4" w:rsidP="00C5383F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rozumienia i tworzenia informacji;</w:t>
            </w:r>
          </w:p>
          <w:p w14:paraId="0262C71F" w14:textId="4E245152" w:rsidR="002E24B4" w:rsidRPr="00B36DBF" w:rsidRDefault="002E24B4" w:rsidP="00C5383F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wielojęzyczności;</w:t>
            </w:r>
          </w:p>
          <w:p w14:paraId="06D73F66" w14:textId="3ED07C47" w:rsidR="0038414A" w:rsidRDefault="0038414A" w:rsidP="00C5383F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świadomości i ekspresji kulturalnej.</w:t>
            </w:r>
          </w:p>
          <w:p w14:paraId="5F3C92D9" w14:textId="1982CB39" w:rsidR="00580FE7" w:rsidRPr="00B36DBF" w:rsidRDefault="00580FE7" w:rsidP="00C5383F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80F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nauk przyrodniczych,</w:t>
            </w:r>
          </w:p>
          <w:p w14:paraId="520629FD" w14:textId="4D8F8F90" w:rsidR="007D06AD" w:rsidRPr="00B36DBF" w:rsidRDefault="009B505A" w:rsidP="00B36DBF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284" w:hanging="284"/>
              <w:contextualSpacing w:val="0"/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</w:pPr>
            <w:r w:rsidRPr="00B36DBF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B. </w:t>
            </w:r>
            <w:r w:rsidR="007D06AD" w:rsidRPr="00B36DBF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>Cel</w:t>
            </w:r>
            <w:r w:rsidR="006E1148" w:rsidRPr="00B36DBF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e </w:t>
            </w:r>
            <w:r w:rsidR="00BB7F8B" w:rsidRPr="00B36DBF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>pozostałe</w:t>
            </w:r>
            <w:r w:rsidR="007D06AD" w:rsidRPr="00B36DBF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: </w:t>
            </w:r>
          </w:p>
          <w:p w14:paraId="07038122" w14:textId="1F09E120" w:rsidR="007D06AD" w:rsidRPr="00B36DBF" w:rsidRDefault="00BB7F8B" w:rsidP="00C5383F">
            <w:pPr>
              <w:pStyle w:val="Style1"/>
              <w:numPr>
                <w:ilvl w:val="0"/>
                <w:numId w:val="6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="007D06AD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większenie praktycznych umiejętności uczestników mobilności</w:t>
            </w:r>
            <w:r w:rsidR="00064A8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obszarze </w:t>
            </w:r>
            <w:r w:rsidR="00580F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przygotowywania potraw </w:t>
            </w:r>
            <w:r w:rsidR="000B16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posiłków</w:t>
            </w:r>
          </w:p>
          <w:p w14:paraId="2C7D9AD1" w14:textId="5FC106BF" w:rsidR="007D06AD" w:rsidRPr="00B36DBF" w:rsidRDefault="00BB7F8B" w:rsidP="00C5383F">
            <w:pPr>
              <w:pStyle w:val="Style1"/>
              <w:numPr>
                <w:ilvl w:val="0"/>
                <w:numId w:val="6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="007D06AD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większenie wiedzy, kompetencji i umiejętności pracowników szkoły</w:t>
            </w:r>
          </w:p>
          <w:p w14:paraId="5DE03887" w14:textId="4C76DDF7" w:rsidR="00E22402" w:rsidRPr="00B36DBF" w:rsidRDefault="00BB7F8B" w:rsidP="00C5383F">
            <w:pPr>
              <w:pStyle w:val="Style1"/>
              <w:numPr>
                <w:ilvl w:val="0"/>
                <w:numId w:val="6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="007D06AD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ozwijanie instytucji przyjmującej oraz jej pracowników zaangażowanych w mobilność</w:t>
            </w:r>
          </w:p>
        </w:tc>
      </w:tr>
      <w:tr w:rsidR="00E22402" w:rsidRPr="00B36DBF" w14:paraId="6846E53B" w14:textId="77777777" w:rsidTr="006A7F7A">
        <w:trPr>
          <w:cantSplit/>
          <w:trHeight w:val="167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46FD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2725325A" w14:textId="11AB9BEF" w:rsidR="00E22402" w:rsidRPr="00B36DBF" w:rsidRDefault="001E315B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Opis uczestników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6208" w14:textId="2176E11B" w:rsidR="00BB7F8B" w:rsidRPr="00B36DBF" w:rsidRDefault="00BB7F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UCZNIOWIE</w:t>
            </w:r>
          </w:p>
          <w:p w14:paraId="0E00CB09" w14:textId="6B0CA16B" w:rsidR="00BB7F8B" w:rsidRPr="00B36DBF" w:rsidRDefault="00C61224" w:rsidP="00C5383F">
            <w:pPr>
              <w:pStyle w:val="Style1"/>
              <w:numPr>
                <w:ilvl w:val="0"/>
                <w:numId w:val="7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20 polskich uczniów uczy się w </w:t>
            </w:r>
            <w:r w:rsidR="001E2A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7 i 8 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klasie </w:t>
            </w:r>
            <w:r w:rsidR="001E2A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szkoły podstawowej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mają od</w:t>
            </w:r>
            <w:r w:rsidR="001E2A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13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</w:t>
            </w:r>
            <w:r w:rsidR="001E2A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lat. Poziom angielskiego </w:t>
            </w:r>
            <w:r w:rsidR="00BB7F8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minimum 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B1.</w:t>
            </w:r>
          </w:p>
          <w:p w14:paraId="5AB0AE4D" w14:textId="491F84CC" w:rsidR="00BB7F8B" w:rsidRPr="00B36DBF" w:rsidRDefault="001E2AFF" w:rsidP="00C5383F">
            <w:pPr>
              <w:pStyle w:val="Style1"/>
              <w:numPr>
                <w:ilvl w:val="0"/>
                <w:numId w:val="7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  <w:r w:rsidR="00C61224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uczniów z Grecji uczy się w</w:t>
            </w:r>
            <w:r w:rsidR="00BB7F8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szkole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pierwszego</w:t>
            </w:r>
            <w:r w:rsidR="001B0C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BB7F8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stopnia - </w:t>
            </w:r>
            <w:r w:rsidR="00C61224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liceum, 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mają od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13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lat. </w:t>
            </w:r>
            <w:r w:rsidR="00C61224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Poziom angielskiego</w:t>
            </w:r>
            <w:r w:rsidR="00BB7F8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minimum</w:t>
            </w:r>
            <w:r w:rsidR="00C61224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B1.</w:t>
            </w:r>
          </w:p>
          <w:p w14:paraId="5AB4F7BE" w14:textId="3DC3AF85" w:rsidR="00BB7F8B" w:rsidRPr="00B36DBF" w:rsidRDefault="00BB7F8B" w:rsidP="00B36DBF">
            <w:pPr>
              <w:pStyle w:val="Style1"/>
              <w:spacing w:before="0" w:after="0"/>
              <w:ind w:left="1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POZOSTALI</w:t>
            </w:r>
          </w:p>
          <w:p w14:paraId="3CBD614B" w14:textId="0410826B" w:rsidR="00BB7F8B" w:rsidRPr="00B36DBF" w:rsidRDefault="00C61224" w:rsidP="00C5383F">
            <w:pPr>
              <w:pStyle w:val="Style1"/>
              <w:numPr>
                <w:ilvl w:val="0"/>
                <w:numId w:val="8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Nauczyciele, którzy działają jako opiekunowie grupowi, wspierając realizację zajęć. </w:t>
            </w:r>
            <w:r w:rsidR="000C1C9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nauczycieli z Polski</w:t>
            </w:r>
            <w:r w:rsidR="00BB7F8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(minimum 1 nauczyciel języka angielskiego lub mówiący w języku angielskim na poziomie C1)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0C1C9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2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nauczyciel</w:t>
            </w:r>
            <w:r w:rsidR="000C1C9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Grecji</w:t>
            </w:r>
            <w:r w:rsidR="00BB7F8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(poziom znajomości języka angielskiego min. C1)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F061B02" w14:textId="19FB1894" w:rsidR="00E22402" w:rsidRPr="00B36DBF" w:rsidRDefault="00B36DBF" w:rsidP="00C5383F">
            <w:pPr>
              <w:pStyle w:val="Style1"/>
              <w:numPr>
                <w:ilvl w:val="0"/>
                <w:numId w:val="8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Jeden </w:t>
            </w:r>
            <w:r w:rsidR="00C61224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profesjonalny trener</w:t>
            </w:r>
            <w:r w:rsidR="00BB7F8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/mentor</w:t>
            </w:r>
            <w:r w:rsidR="00C94AFF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wspierający realizację</w:t>
            </w:r>
            <w:r w:rsidR="00C61224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prowadzących zaję</w:t>
            </w:r>
            <w:r w:rsidR="00C94AFF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ć</w:t>
            </w:r>
            <w:r w:rsidR="00BB7F8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delegowany przez greckiego partnera.</w:t>
            </w:r>
          </w:p>
        </w:tc>
      </w:tr>
      <w:tr w:rsidR="00E22402" w:rsidRPr="00B36DBF" w14:paraId="3078F43A" w14:textId="77777777" w:rsidTr="006A7F7A">
        <w:trPr>
          <w:cantSplit/>
          <w:trHeight w:val="278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4E98B" w14:textId="571747C4" w:rsidR="00E22402" w:rsidRPr="00B36DBF" w:rsidRDefault="00861573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Opis działań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0D57" w14:textId="6CCE94BB" w:rsidR="00861573" w:rsidRPr="00B36DBF" w:rsidRDefault="008615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1 - Prezentacje studentów i wprowadzenie do zajęć</w:t>
            </w:r>
          </w:p>
          <w:p w14:paraId="1AB66F6A" w14:textId="28218521" w:rsidR="00861573" w:rsidRDefault="008615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8FD0800" w14:textId="1E24EC81" w:rsidR="00B36DBF" w:rsidRPr="00B36DBF" w:rsidRDefault="00B36DBF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Plan działań:</w:t>
            </w:r>
          </w:p>
          <w:p w14:paraId="41904DF2" w14:textId="644DEF04" w:rsidR="0016639B" w:rsidRPr="00B36DBF" w:rsidRDefault="0016639B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Przywitanie i zwiedzanie kompleksu szkolnego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5247D28D" w14:textId="1CD74E3D" w:rsidR="00861573" w:rsidRPr="00B36DBF" w:rsidRDefault="00861573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Prezentacje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realizowane przez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uczniów i nauczycieli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Szkoły Przyjmujące</w:t>
            </w:r>
            <w:r w:rsidR="00B36DBF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11927312" w14:textId="012DE3A6" w:rsidR="00B36DBF" w:rsidRPr="00B36DBF" w:rsidRDefault="00B36DBF" w:rsidP="00B36DBF">
            <w:pPr>
              <w:pStyle w:val="Style1"/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(historia i potencjał Szkoły, regionu, kraju, kultura i obyczaje,</w:t>
            </w:r>
            <w:r w:rsidR="000B16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regionalna kuchnia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14:paraId="443EC9F7" w14:textId="2DA40370" w:rsidR="0016639B" w:rsidRDefault="0016639B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Prezentacje realizowane przez uczniów i nauczycieli Szkoły </w:t>
            </w:r>
            <w:r w:rsidR="00B36DBF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Wysyłającej</w:t>
            </w:r>
          </w:p>
          <w:p w14:paraId="7F67D5D4" w14:textId="7700EC20" w:rsidR="00B36DBF" w:rsidRPr="00B36DBF" w:rsidRDefault="00B36DBF" w:rsidP="00B36DBF">
            <w:pPr>
              <w:pStyle w:val="Style1"/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(historia i potencjał Szkoły, regionu, kraju, kultura i obyczaje, </w:t>
            </w:r>
            <w:r w:rsidR="000B16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regionalna kuchnia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4E6DF2A1" w14:textId="66B6688E" w:rsidR="00861573" w:rsidRPr="00B36DBF" w:rsidRDefault="00861573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Omówienie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rezultatów 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projektu,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przedstawienie planu zajęć, 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metod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pracy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2352CC7A" w14:textId="24F3B405" w:rsidR="00861573" w:rsidRPr="00B36DBF" w:rsidRDefault="00861573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Podział na grupy projektowe i role projekt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owe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oraz omówienie zadań</w:t>
            </w:r>
            <w:r w:rsidR="00F40FA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00F41FEA" w14:textId="344DF7BD" w:rsidR="00B36DBF" w:rsidRPr="00B36DBF" w:rsidRDefault="00861573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</w:t>
            </w:r>
            <w:r w:rsidR="00DE4076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zajęć</w:t>
            </w:r>
            <w:r w:rsidR="00F40FA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E22402" w:rsidRPr="00B36DBF" w14:paraId="358357FC" w14:textId="77777777" w:rsidTr="006A7F7A">
        <w:trPr>
          <w:cantSplit/>
          <w:trHeight w:val="19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E32F5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E1105" w14:textId="7E0C5FB0" w:rsidR="00DE4076" w:rsidRPr="00B36DBF" w:rsidRDefault="00DE4076" w:rsidP="00B36DBF">
            <w:pPr>
              <w:pStyle w:val="Style1"/>
              <w:spacing w:before="0" w:after="0"/>
              <w:ind w:left="724" w:hanging="72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2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CE231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</w:t>
            </w:r>
            <w:r w:rsidR="001E0C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pracownia komputerowa</w:t>
            </w:r>
          </w:p>
          <w:p w14:paraId="12EFADC8" w14:textId="77777777" w:rsidR="00DE4076" w:rsidRPr="00B36DBF" w:rsidRDefault="00DE4076" w:rsidP="00B36DBF">
            <w:pPr>
              <w:pStyle w:val="Style1"/>
              <w:spacing w:before="0" w:after="0"/>
              <w:ind w:left="724" w:hanging="72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037D8C02" w14:textId="2F3E4D0A" w:rsidR="009E6B70" w:rsidRDefault="00AD3148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pracowni komputerowej, </w:t>
            </w:r>
            <w:r w:rsidR="00B42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warsztaty z</w:t>
            </w:r>
            <w:r w:rsidR="00EA10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obsługi narzędzi umożliwiających budowanie </w:t>
            </w:r>
            <w:r w:rsidR="00E937F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 udostępniania stron informacyjnych w postaci </w:t>
            </w:r>
            <w:r w:rsidR="00EA10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blogów</w:t>
            </w:r>
            <w:r w:rsidR="00B937B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60A3F550" w14:textId="72AB1B2B" w:rsidR="00B937B6" w:rsidRPr="00B937B6" w:rsidRDefault="00B937B6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Pr="009E6B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onwersacje</w:t>
            </w:r>
            <w:r w:rsidR="0036624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grupach</w:t>
            </w:r>
            <w:r w:rsidRPr="009E6B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doskonalenie umiejętności językowych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analiza zebranych </w:t>
            </w:r>
            <w:r w:rsidR="001D52B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trakcie przygotowań do mobilności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materiałów</w:t>
            </w:r>
            <w:r w:rsidR="0036624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wybór szaty graficznej bloga, </w:t>
            </w:r>
            <w:r w:rsidR="00B921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motywu przewodniego oraz elementu wyróżniającego</w:t>
            </w:r>
            <w:r w:rsidR="007868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56BCBE9A" w14:textId="604075F4" w:rsidR="009E6B70" w:rsidRDefault="00FC7335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Przygotowywanie materiałów i tekstów (w 3 </w:t>
            </w:r>
            <w:r w:rsidR="0060339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językach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 polski, angielski, grecki)</w:t>
            </w:r>
            <w:r w:rsidR="0060339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które zostaną umieszczone na blogu: </w:t>
            </w:r>
            <w:r w:rsidR="002C6B9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przepisów kulinarnych, zdjęć potraw, informacji o półproduktach</w:t>
            </w:r>
            <w:r w:rsidR="00B42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surowcach.</w:t>
            </w:r>
          </w:p>
          <w:p w14:paraId="7D80BD1D" w14:textId="77777777" w:rsidR="00095C02" w:rsidRPr="007C7219" w:rsidRDefault="00095C02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C72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Prezentacja i ocena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</w:t>
            </w:r>
            <w:r w:rsidRPr="007C72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kończonych prac;</w:t>
            </w:r>
          </w:p>
          <w:p w14:paraId="4C1750CB" w14:textId="4502DA49" w:rsidR="00E22402" w:rsidRPr="000B65A5" w:rsidRDefault="00095C02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Test wiedzy i ocena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</w:tc>
      </w:tr>
      <w:tr w:rsidR="00E22402" w:rsidRPr="00B36DBF" w14:paraId="21E6945B" w14:textId="77777777" w:rsidTr="006A7F7A">
        <w:trPr>
          <w:cantSplit/>
          <w:trHeight w:val="2329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32907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0DB5" w14:textId="371D50F7" w:rsidR="00083E3E" w:rsidRPr="00B36DBF" w:rsidRDefault="00E95068" w:rsidP="00083E3E">
            <w:pPr>
              <w:pStyle w:val="Style1"/>
              <w:spacing w:before="0" w:after="0"/>
              <w:ind w:left="724" w:hanging="72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3 - </w:t>
            </w:r>
            <w:r w:rsidR="00083E3E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365DF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</w:t>
            </w:r>
            <w:r w:rsidR="001E0C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pracownia komputerowa</w:t>
            </w:r>
          </w:p>
          <w:p w14:paraId="030C25C6" w14:textId="77777777" w:rsidR="00E95068" w:rsidRPr="00B36DBF" w:rsidRDefault="00E95068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7E71F5C2" w14:textId="14EF40A8" w:rsidR="00365DFB" w:rsidRDefault="00365DFB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pracowni komputerowej, prezentacja i warsztaty z obsługi narzędzi umożliwiających tworzenie grafik, obróbkę zdjęć;</w:t>
            </w:r>
          </w:p>
          <w:p w14:paraId="74EE024B" w14:textId="1ABDA195" w:rsidR="00365DFB" w:rsidRPr="00B937B6" w:rsidRDefault="00A912DC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</w:t>
            </w:r>
            <w:r w:rsidR="00CB2E8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otowanie materiałów graficznych i identyfikacji wizualnej bloga</w:t>
            </w:r>
          </w:p>
          <w:p w14:paraId="69DAE9F6" w14:textId="0119C438" w:rsidR="00365DFB" w:rsidRDefault="00CB2E89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Kontynuacja </w:t>
            </w:r>
            <w:r w:rsidR="005309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procesu przygotowywania</w:t>
            </w:r>
            <w:r w:rsidR="00365DF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materiałów i tekstów (w 3 językach: polski, angielski, grecki), które zostaną umieszczone na blogu: przepisów kulinarnych, zdjęć potraw, informacji o półproduktach i surowcach.</w:t>
            </w:r>
          </w:p>
          <w:p w14:paraId="0E4E5FCE" w14:textId="77777777" w:rsidR="00365DFB" w:rsidRPr="007C7219" w:rsidRDefault="00365DFB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C72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Prezentacja i ocena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</w:t>
            </w:r>
            <w:r w:rsidRPr="007C72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kończonych prac;</w:t>
            </w:r>
          </w:p>
          <w:p w14:paraId="101F7560" w14:textId="6FBE28B7" w:rsidR="00E22402" w:rsidRPr="00CC1AF5" w:rsidRDefault="00365DFB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Test wiedzy i ocena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</w:tc>
      </w:tr>
      <w:tr w:rsidR="00E22402" w:rsidRPr="00B36DBF" w14:paraId="6E1B4F83" w14:textId="77777777" w:rsidTr="006A7F7A">
        <w:trPr>
          <w:cantSplit/>
          <w:trHeight w:val="1935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62E8B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B730" w14:textId="18E3E152" w:rsidR="00554F28" w:rsidRPr="00B36DBF" w:rsidRDefault="00554F28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4 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terenowe – </w:t>
            </w:r>
            <w:r w:rsidR="00C970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606C7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 dostawców</w:t>
            </w:r>
          </w:p>
          <w:p w14:paraId="099B9E08" w14:textId="77777777" w:rsidR="00554F28" w:rsidRPr="00B36DBF" w:rsidRDefault="00554F28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0319E295" w14:textId="5F981204" w:rsidR="00C97073" w:rsidRDefault="00C97073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Wizytacja i wykład w zakładzie produkuj</w:t>
            </w:r>
            <w:r w:rsidR="004356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ącym oliwę</w:t>
            </w:r>
            <w:r w:rsidR="002429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7837ACEB" w14:textId="67F806CE" w:rsidR="00435677" w:rsidRDefault="00435677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Wizytacja i wykład w zakładzie produkującym ser feta</w:t>
            </w:r>
            <w:r w:rsidR="002429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15B0A905" w14:textId="346E53E0" w:rsidR="00435677" w:rsidRDefault="00435677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Wizytacja i wykład w </w:t>
            </w:r>
            <w:r w:rsidR="001D70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gospodarstwach rolnych</w:t>
            </w:r>
            <w:r w:rsidR="006F795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w tym o specjalizacji w produkcji roślinnej i zwierzęcej</w:t>
            </w:r>
            <w:r w:rsidR="002429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03F1BA65" w14:textId="081CFAAE" w:rsidR="00CC1AF5" w:rsidRDefault="00CC1AF5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Pr="009E6B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onwersacje, doskonalenie umiejętności językowych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analiza zebranych</w:t>
            </w:r>
            <w:r w:rsidR="002429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materiałów, informacji, transkrypcja wywiadów, katalogowanie zdjęć;</w:t>
            </w:r>
          </w:p>
          <w:p w14:paraId="1BC19FC7" w14:textId="442661F0" w:rsidR="00E22402" w:rsidRPr="00B36DBF" w:rsidRDefault="00CC1AF5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E22402" w:rsidRPr="00B36DBF" w14:paraId="3BEC6D31" w14:textId="77777777" w:rsidTr="006A7F7A">
        <w:trPr>
          <w:cantSplit/>
          <w:trHeight w:val="2281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6339A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1BCD" w14:textId="69E98A3B" w:rsidR="006D4EB5" w:rsidRPr="00B36DBF" w:rsidRDefault="006D4EB5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5 </w:t>
            </w:r>
            <w:r w:rsidR="00F40FA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065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Zajęcia terenowe – zajęcia w restauracj</w:t>
            </w:r>
            <w:r w:rsidR="007550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</w:p>
          <w:p w14:paraId="6E0D4DD4" w14:textId="77777777" w:rsidR="006D4EB5" w:rsidRPr="00B36DBF" w:rsidRDefault="006D4EB5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040E5D9B" w14:textId="6D517BC0" w:rsidR="00306564" w:rsidRDefault="00306564" w:rsidP="003D2A0E">
            <w:pPr>
              <w:pStyle w:val="Style1"/>
              <w:numPr>
                <w:ilvl w:val="0"/>
                <w:numId w:val="12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Wizytacja i wykład w </w:t>
            </w:r>
            <w:r w:rsidR="000D24F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restauracji przygotowującej tradycyjne greckie dania i desery</w:t>
            </w:r>
          </w:p>
          <w:p w14:paraId="6A056A63" w14:textId="09DE654C" w:rsidR="003B42E1" w:rsidRDefault="003B42E1" w:rsidP="003D2A0E">
            <w:pPr>
              <w:pStyle w:val="Style1"/>
              <w:numPr>
                <w:ilvl w:val="0"/>
                <w:numId w:val="12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Zebranie informacji na temat przepisów, sposobu przygotowania potraw, oceny </w:t>
            </w:r>
            <w:r w:rsidR="00784D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surowców, walorach zdrowotnych kuchni greckiej.</w:t>
            </w:r>
          </w:p>
          <w:p w14:paraId="6FAAAC64" w14:textId="77777777" w:rsidR="00306564" w:rsidRDefault="00306564" w:rsidP="003D2A0E">
            <w:pPr>
              <w:pStyle w:val="Style1"/>
              <w:numPr>
                <w:ilvl w:val="0"/>
                <w:numId w:val="12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Pr="009E6B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onwersacje, doskonalenie umiejętności językowych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analiza zebranych materiałów, informacji, transkrypcja wywiadów, katalogowanie zdjęć;</w:t>
            </w:r>
          </w:p>
          <w:p w14:paraId="5122B7A7" w14:textId="01A45CF6" w:rsidR="00E22402" w:rsidRPr="00B36DBF" w:rsidRDefault="00306564" w:rsidP="003D2A0E">
            <w:pPr>
              <w:pStyle w:val="Style1"/>
              <w:numPr>
                <w:ilvl w:val="0"/>
                <w:numId w:val="12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E22402" w:rsidRPr="00B36DBF" w14:paraId="4B483C2B" w14:textId="77777777" w:rsidTr="006A7F7A">
        <w:trPr>
          <w:cantSplit/>
          <w:trHeight w:val="69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5BD60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DBABB" w14:textId="04BC2C17" w:rsidR="00110FF3" w:rsidRPr="00B36DBF" w:rsidRDefault="00110FF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6 - Realizacja programu kulturalnego</w:t>
            </w:r>
          </w:p>
          <w:p w14:paraId="41F42E1F" w14:textId="7FE5B25C" w:rsidR="00B01073" w:rsidRPr="00B36DBF" w:rsidRDefault="00B010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Liczba godzin: </w:t>
            </w:r>
            <w:r w:rsidR="007413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</w:p>
          <w:p w14:paraId="41C19BBC" w14:textId="6338BC5B" w:rsidR="00110FF3" w:rsidRPr="00B36DBF" w:rsidRDefault="00110FF3" w:rsidP="00C5383F">
            <w:pPr>
              <w:pStyle w:val="Style1"/>
              <w:numPr>
                <w:ilvl w:val="0"/>
                <w:numId w:val="13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zabytków i atrakcji turystycznych regionu</w:t>
            </w:r>
            <w:r w:rsidR="007413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Riwiery Olimpijskiej.</w:t>
            </w:r>
          </w:p>
          <w:p w14:paraId="22A5BCC9" w14:textId="25A516D6" w:rsidR="00E22402" w:rsidRPr="00B36DBF" w:rsidRDefault="0074135E" w:rsidP="00C5383F">
            <w:pPr>
              <w:pStyle w:val="Style1"/>
              <w:numPr>
                <w:ilvl w:val="0"/>
                <w:numId w:val="13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wolny, zajęcia pedagogiczne, animacje.</w:t>
            </w:r>
          </w:p>
        </w:tc>
      </w:tr>
      <w:tr w:rsidR="00E22402" w:rsidRPr="00B36DBF" w14:paraId="7D06FEFD" w14:textId="77777777" w:rsidTr="006A7F7A">
        <w:trPr>
          <w:cantSplit/>
          <w:trHeight w:val="553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90C99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278D5" w14:textId="5D890750" w:rsidR="00B01073" w:rsidRPr="00B36DBF" w:rsidRDefault="00B010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7 - Realizacja programu kulturalnego</w:t>
            </w:r>
          </w:p>
          <w:p w14:paraId="6CEA82DE" w14:textId="256803E8" w:rsidR="00B01073" w:rsidRPr="00B36DBF" w:rsidRDefault="00B010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Liczba godzin: </w:t>
            </w:r>
            <w:r w:rsidR="007413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</w:p>
          <w:p w14:paraId="095285B6" w14:textId="77777777" w:rsidR="0074135E" w:rsidRPr="00B36DBF" w:rsidRDefault="0074135E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zabytków i atrakcji turystycznych regionu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Riwiery Olimpijskiej.</w:t>
            </w:r>
          </w:p>
          <w:p w14:paraId="52A77381" w14:textId="3DE044E6" w:rsidR="00E22402" w:rsidRPr="00B36DBF" w:rsidRDefault="0074135E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wolny, zajęcia pedagogiczne, animacje.</w:t>
            </w:r>
          </w:p>
        </w:tc>
      </w:tr>
      <w:tr w:rsidR="00E22402" w:rsidRPr="00B36DBF" w14:paraId="5BB94071" w14:textId="77777777" w:rsidTr="006A7F7A">
        <w:trPr>
          <w:cantSplit/>
          <w:trHeight w:val="164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13C08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0936" w14:textId="57F80ECF" w:rsidR="00E87A39" w:rsidRPr="00B36DBF" w:rsidRDefault="00E87A39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8 - </w:t>
            </w:r>
            <w:r w:rsidR="006171B8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6171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 – pracownia komputerowa</w:t>
            </w:r>
          </w:p>
          <w:p w14:paraId="4A881A48" w14:textId="77777777" w:rsidR="00E87A39" w:rsidRPr="00B36DBF" w:rsidRDefault="00E87A39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6CE10A64" w14:textId="203B1FF4" w:rsidR="00095BE7" w:rsidRDefault="00EA5907" w:rsidP="00D67EDE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pracowni komputerowej</w:t>
            </w:r>
            <w:r w:rsidR="00095B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kontynuacja procesu przygotowywania materiałów i tekstów (w 3 językach: polski, angielski, grecki), które zostaną umieszczone na blogu: przepisów kulinarnych, zdjęć potraw, informacji o półproduktach i surowcach.</w:t>
            </w:r>
          </w:p>
          <w:p w14:paraId="166DC117" w14:textId="5D15A630" w:rsidR="00EA5907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– wyszukiwanie informacji w Internecie</w:t>
            </w:r>
            <w:r w:rsidR="007527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Prawo autorskie</w:t>
            </w:r>
          </w:p>
          <w:p w14:paraId="0B954C5A" w14:textId="6D985B01" w:rsidR="00EA5907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Zajęcia praktyczne – wyszukiwanie określonych treści w internacie z uwzględnieniem różnych typów wyszukiwarek, ustawień wyszukiwania, danych statystycznych, materiałów graficznych, analiz, raportów</w:t>
            </w:r>
            <w:r w:rsidR="007527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799EC6A0" w14:textId="77777777" w:rsidR="00EA5907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Analiza, obróbka i przetwarzanie danych wyszukanych w ramach zajęć;</w:t>
            </w:r>
          </w:p>
          <w:p w14:paraId="5B36CF3A" w14:textId="77777777" w:rsidR="00EA5907" w:rsidRPr="00B36DBF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60B8BB83" w14:textId="548D7BA1" w:rsidR="00EA5907" w:rsidRPr="00B36DBF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Test wiedzy</w:t>
            </w:r>
            <w:r w:rsidR="007527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ocena poziomu Kompetencji uzyskanych w ramach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4AF608B7" w14:textId="29FE6975" w:rsidR="00E22402" w:rsidRPr="00B36DBF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E22402" w:rsidRPr="00B36DBF" w14:paraId="6A418606" w14:textId="77777777" w:rsidTr="006A7F7A">
        <w:trPr>
          <w:cantSplit/>
          <w:trHeight w:val="25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A1626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C8D9" w14:textId="7BED080F" w:rsidR="008755FB" w:rsidRPr="00B36DBF" w:rsidRDefault="008755F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9 - </w:t>
            </w:r>
            <w:r w:rsidR="000C65A5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0C65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 – pracownia komputerowa</w:t>
            </w:r>
          </w:p>
          <w:p w14:paraId="0DDAFF08" w14:textId="77777777" w:rsidR="008755FB" w:rsidRPr="00B36DBF" w:rsidRDefault="008755F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35D2ED3" w14:textId="77777777" w:rsidR="000C65A5" w:rsidRDefault="000C65A5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pracowni komputerowej, kontynuacja procesu przygotowywania materiałów i tekstów (w 3 językach: polski, angielski, grecki), które zostaną umieszczone na blogu: przepisów kulinarnych, zdjęć potraw, informacji o półproduktach i surowcach.</w:t>
            </w:r>
          </w:p>
          <w:p w14:paraId="5BA104BF" w14:textId="77777777" w:rsidR="000C65A5" w:rsidRDefault="000C65A5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Analiza, obróbka i przetwarzanie danych wyszukanych w ramach zajęć;</w:t>
            </w:r>
          </w:p>
          <w:p w14:paraId="4B3FEAD4" w14:textId="77777777" w:rsidR="000C65A5" w:rsidRPr="00B36DBF" w:rsidRDefault="000C65A5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6E209FE1" w14:textId="77777777" w:rsidR="000C65A5" w:rsidRPr="00B36DBF" w:rsidRDefault="000C65A5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Test wiedzy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ocena poziomu Kompetencji uzyskanych w ramach zajęć;</w:t>
            </w:r>
          </w:p>
          <w:p w14:paraId="3A585855" w14:textId="74A264E9" w:rsidR="00E22402" w:rsidRPr="007527B3" w:rsidRDefault="000C65A5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E22402" w:rsidRPr="00B36DBF" w14:paraId="790AD483" w14:textId="77777777" w:rsidTr="006A7F7A">
        <w:trPr>
          <w:cantSplit/>
          <w:trHeight w:val="2071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F8984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0517" w14:textId="218A6D39" w:rsidR="00255350" w:rsidRPr="00B36DBF" w:rsidRDefault="00255350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10 - </w:t>
            </w:r>
            <w:r w:rsidR="00B96844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B968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 – pracownia komputerowa</w:t>
            </w:r>
          </w:p>
          <w:p w14:paraId="3F152463" w14:textId="77777777" w:rsidR="00255350" w:rsidRPr="00B36DBF" w:rsidRDefault="00255350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1BE6241A" w14:textId="77777777" w:rsidR="00105B17" w:rsidRDefault="00105B17" w:rsidP="00105B17">
            <w:pPr>
              <w:pStyle w:val="Style1"/>
              <w:numPr>
                <w:ilvl w:val="0"/>
                <w:numId w:val="17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pracowni komputerowej, kontynuacja procesu przygotowywania materiałów i tekstów (w 3 językach: polski, angielski, grecki), które zostaną umieszczone na blogu: przepisów kulinarnych, zdjęć potraw, informacji o półproduktach i surowcach.</w:t>
            </w:r>
          </w:p>
          <w:p w14:paraId="6703C1F9" w14:textId="153C036F" w:rsidR="00105B17" w:rsidRDefault="00105B17" w:rsidP="00105B17">
            <w:pPr>
              <w:pStyle w:val="Style1"/>
              <w:numPr>
                <w:ilvl w:val="0"/>
                <w:numId w:val="17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</w:t>
            </w:r>
            <w:r w:rsidR="00C4476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zygotowywanie grup do zajęć warsztatowych w restauracji, których efektem będzie przygotowanie wybranych potraw kuchni </w:t>
            </w:r>
            <w:r w:rsidR="006F633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greckiej i polskiej. Przygotowanie zamówienia na surowce niezbędne do produkcji</w:t>
            </w:r>
            <w:r w:rsidR="00BE1E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podział zadań miedzy członków zespołu.</w:t>
            </w:r>
          </w:p>
          <w:p w14:paraId="16356712" w14:textId="77777777" w:rsidR="00105B17" w:rsidRPr="00B36DBF" w:rsidRDefault="00105B17" w:rsidP="00105B17">
            <w:pPr>
              <w:pStyle w:val="Style1"/>
              <w:numPr>
                <w:ilvl w:val="0"/>
                <w:numId w:val="17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19BFC973" w14:textId="77777777" w:rsidR="00105B17" w:rsidRPr="00B36DBF" w:rsidRDefault="00105B17" w:rsidP="00105B17">
            <w:pPr>
              <w:pStyle w:val="Style1"/>
              <w:numPr>
                <w:ilvl w:val="0"/>
                <w:numId w:val="17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Test wiedzy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ocena poziomu Kompetencji uzyskanych w ramach zajęć;</w:t>
            </w:r>
          </w:p>
          <w:p w14:paraId="5C425D86" w14:textId="6DA0052F" w:rsidR="00E22402" w:rsidRPr="007527B3" w:rsidRDefault="00105B17" w:rsidP="00105B17">
            <w:pPr>
              <w:pStyle w:val="Style1"/>
              <w:numPr>
                <w:ilvl w:val="0"/>
                <w:numId w:val="17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E22402" w:rsidRPr="00B36DBF" w14:paraId="3BFFF7CE" w14:textId="77777777" w:rsidTr="006A7F7A">
        <w:trPr>
          <w:cantSplit/>
          <w:trHeight w:val="157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7A8F1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D854" w14:textId="73EC9C39" w:rsidR="00D236E1" w:rsidRPr="00B36DBF" w:rsidRDefault="00D236E1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11 - </w:t>
            </w:r>
            <w:r w:rsidR="007550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Zajęcia terenowe – zajęcia w restauracji</w:t>
            </w:r>
          </w:p>
          <w:p w14:paraId="3770CD75" w14:textId="3838F675" w:rsidR="00D236E1" w:rsidRDefault="00D236E1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5634BB4B" w14:textId="2B70C004" w:rsidR="00755054" w:rsidRDefault="0057455C" w:rsidP="00C5383F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do procesu </w:t>
            </w:r>
            <w:r w:rsidR="0032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przyrządzania potraw zgodnie z opracowanymi recepturami i podziałem zadań przez poszczególne grupy projektowe</w:t>
            </w:r>
            <w:r w:rsidR="00767F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F831E3D" w14:textId="37D5E99D" w:rsidR="00767F76" w:rsidRDefault="00767F76" w:rsidP="00C5383F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Przyrządzanie potraw pod nadzorem </w:t>
            </w:r>
            <w:r w:rsidR="00580EF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obsługi restauracyjnej oraz dokumentowanie procesu.</w:t>
            </w:r>
          </w:p>
          <w:p w14:paraId="7D7B0E22" w14:textId="63B4E3C8" w:rsidR="007D0C69" w:rsidRDefault="00755054" w:rsidP="00C5383F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Ocena przygotowanych potraw</w:t>
            </w:r>
            <w:r w:rsidR="003A1E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smaku, sposobu podania.</w:t>
            </w:r>
          </w:p>
          <w:p w14:paraId="44E5B93B" w14:textId="67385378" w:rsidR="00E22402" w:rsidRPr="007D0C69" w:rsidRDefault="007527B3" w:rsidP="00C5383F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D0C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</w:p>
        </w:tc>
      </w:tr>
      <w:tr w:rsidR="00E22402" w:rsidRPr="00B36DBF" w14:paraId="6185B323" w14:textId="77777777" w:rsidTr="006A7F7A">
        <w:trPr>
          <w:cantSplit/>
          <w:trHeight w:val="141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27ED6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68F4D" w14:textId="77777777" w:rsidR="00CA1DD4" w:rsidRPr="00B36DBF" w:rsidRDefault="00CA1DD4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12 - Podsumowanie</w:t>
            </w:r>
          </w:p>
          <w:p w14:paraId="75A442F4" w14:textId="77777777" w:rsidR="00CA1DD4" w:rsidRPr="00B36DBF" w:rsidRDefault="00CA1DD4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39A97D82" w14:textId="0E32C555" w:rsidR="00CA1DD4" w:rsidRPr="00B36DBF" w:rsidRDefault="007D0C69" w:rsidP="00C5383F">
            <w:pPr>
              <w:pStyle w:val="Style1"/>
              <w:numPr>
                <w:ilvl w:val="0"/>
                <w:numId w:val="19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Ostatnie prace w grupach projektowych mające na celu dokończenie rezultatów projektu </w:t>
            </w:r>
            <w:r w:rsidR="00B9284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 blogów kulinarnych.</w:t>
            </w:r>
          </w:p>
          <w:p w14:paraId="3640A93D" w14:textId="7B2F5876" w:rsidR="00CA1DD4" w:rsidRPr="00B36DBF" w:rsidRDefault="00CA1DD4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</w:p>
          <w:p w14:paraId="69A947CC" w14:textId="62619CE1" w:rsidR="00CA1DD4" w:rsidRPr="00B36DBF" w:rsidRDefault="00CA1DD4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Ocena aktywności, kolokwia</w:t>
            </w:r>
          </w:p>
          <w:p w14:paraId="3351BB28" w14:textId="04F1CB33" w:rsidR="0016639B" w:rsidRPr="007D0C69" w:rsidRDefault="00CA1DD4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Podsumowanie, pożegnanie</w:t>
            </w:r>
          </w:p>
        </w:tc>
      </w:tr>
      <w:tr w:rsidR="00E22402" w:rsidRPr="00B36DBF" w14:paraId="178026C8" w14:textId="77777777" w:rsidTr="006A7F7A">
        <w:trPr>
          <w:cantSplit/>
          <w:trHeight w:val="151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63C1A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78AC8AFB" w14:textId="3647F22B" w:rsidR="00E22402" w:rsidRPr="00B36DBF" w:rsidRDefault="00E7759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Efekty realizacji projektu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C1B6" w14:textId="09B03599" w:rsidR="00E22402" w:rsidRPr="00B36DBF" w:rsidRDefault="005169BD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Materialnym efektem projektu będą profesjonalne </w:t>
            </w:r>
            <w:r w:rsidR="00B9284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blogi kulinarne prezentujące tradycyjne potrawy greckie oraz polskie. Na blogach znajdą się przepisy</w:t>
            </w:r>
            <w:r w:rsidR="00560C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kulinarne, opisy surowców niezbędnych do przygotowania potraw wraz ze wskazaniem procedur ich pozyskiwania i przetwarzania oraz ich właściwości. Dodatkowo </w:t>
            </w:r>
            <w:r w:rsidR="00F93E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zostanie umieszczona relacja z procesu przygotowywania potraw oraz efekty tych prac</w:t>
            </w:r>
            <w:r w:rsidR="00B56E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E22402" w:rsidRPr="00B36DBF" w14:paraId="47A4D744" w14:textId="77777777" w:rsidTr="006A7F7A">
        <w:trPr>
          <w:cantSplit/>
          <w:trHeight w:val="26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C7AF5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38E5DA9A" w14:textId="77443EA6" w:rsidR="00E22402" w:rsidRPr="00B36DBF" w:rsidRDefault="003311C1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Monitoring i ewaluacja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1649" w14:textId="6A7E8707" w:rsidR="003311C1" w:rsidRPr="00B36DBF" w:rsidRDefault="003311C1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Testy </w:t>
            </w:r>
            <w:r w:rsidR="00756F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kompetencji</w:t>
            </w:r>
          </w:p>
          <w:p w14:paraId="01A2C49E" w14:textId="77777777" w:rsidR="003311C1" w:rsidRPr="00B36DBF" w:rsidRDefault="003311C1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 Test językowy</w:t>
            </w:r>
          </w:p>
          <w:p w14:paraId="5C5D898F" w14:textId="4A104238" w:rsidR="003311C1" w:rsidRPr="00B36DBF" w:rsidRDefault="003311C1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3. Analiza jakości przygotowanych </w:t>
            </w:r>
            <w:r w:rsidR="00B56E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potraw</w:t>
            </w:r>
          </w:p>
          <w:p w14:paraId="402ADE74" w14:textId="339E21E7" w:rsidR="00E22402" w:rsidRPr="00B36DBF" w:rsidRDefault="003311C1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4. Analiza jakości przygotowanych </w:t>
            </w:r>
            <w:r w:rsidR="00B56E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blogów kulinarnych</w:t>
            </w:r>
          </w:p>
        </w:tc>
      </w:tr>
    </w:tbl>
    <w:p w14:paraId="7737F8DA" w14:textId="7787FB41" w:rsidR="00E22402" w:rsidRPr="00B36DBF" w:rsidRDefault="00E22402" w:rsidP="00756F28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sectPr w:rsidR="00E22402" w:rsidRPr="00B36DBF" w:rsidSect="00756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F7B4" w14:textId="77777777" w:rsidR="00EA2F7E" w:rsidRDefault="00EA2F7E" w:rsidP="00907F8F">
      <w:pPr>
        <w:spacing w:after="0" w:line="240" w:lineRule="auto"/>
      </w:pPr>
      <w:r>
        <w:separator/>
      </w:r>
    </w:p>
  </w:endnote>
  <w:endnote w:type="continuationSeparator" w:id="0">
    <w:p w14:paraId="1DFC138B" w14:textId="77777777" w:rsidR="00EA2F7E" w:rsidRDefault="00EA2F7E" w:rsidP="00907F8F">
      <w:pPr>
        <w:spacing w:after="0" w:line="240" w:lineRule="auto"/>
      </w:pPr>
      <w:r>
        <w:continuationSeparator/>
      </w:r>
    </w:p>
  </w:endnote>
  <w:endnote w:type="continuationNotice" w:id="1">
    <w:p w14:paraId="42229AB7" w14:textId="77777777" w:rsidR="00EA2F7E" w:rsidRDefault="00EA2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AA84" w14:textId="77777777" w:rsidR="004556C5" w:rsidRDefault="00455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939799"/>
      <w:docPartObj>
        <w:docPartGallery w:val="Page Numbers (Bottom of Page)"/>
        <w:docPartUnique/>
      </w:docPartObj>
    </w:sdtPr>
    <w:sdtEndPr/>
    <w:sdtContent>
      <w:p w14:paraId="5C5C1C60" w14:textId="47CA6D71" w:rsidR="00933D06" w:rsidRDefault="004556C5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8480" behindDoc="1" locked="0" layoutInCell="1" allowOverlap="1" wp14:anchorId="0E38C0F6" wp14:editId="7233C99C">
              <wp:simplePos x="0" y="0"/>
              <wp:positionH relativeFrom="column">
                <wp:posOffset>-22225</wp:posOffset>
              </wp:positionH>
              <wp:positionV relativeFrom="paragraph">
                <wp:posOffset>9432925</wp:posOffset>
              </wp:positionV>
              <wp:extent cx="5760720" cy="1005205"/>
              <wp:effectExtent l="0" t="0" r="0" b="4445"/>
              <wp:wrapNone/>
              <wp:docPr id="1" name="Obraz 1" descr="stopka POWER Mobility E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POWER Mobility E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33D06">
          <w:fldChar w:fldCharType="begin"/>
        </w:r>
        <w:r w:rsidR="00933D06">
          <w:instrText>PAGE   \* MERGEFORMAT</w:instrText>
        </w:r>
        <w:r w:rsidR="00933D06">
          <w:fldChar w:fldCharType="separate"/>
        </w:r>
        <w:r w:rsidR="00DE0C52">
          <w:rPr>
            <w:noProof/>
          </w:rPr>
          <w:t>1</w:t>
        </w:r>
        <w:r w:rsidR="00933D06">
          <w:fldChar w:fldCharType="end"/>
        </w:r>
      </w:p>
    </w:sdtContent>
  </w:sdt>
  <w:p w14:paraId="5C5C1C61" w14:textId="77777777" w:rsidR="00933D06" w:rsidRDefault="00933D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2724" w14:textId="77777777" w:rsidR="004556C5" w:rsidRDefault="00455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E326" w14:textId="77777777" w:rsidR="00EA2F7E" w:rsidRDefault="00EA2F7E" w:rsidP="00907F8F">
      <w:pPr>
        <w:spacing w:after="0" w:line="240" w:lineRule="auto"/>
      </w:pPr>
      <w:r>
        <w:separator/>
      </w:r>
    </w:p>
  </w:footnote>
  <w:footnote w:type="continuationSeparator" w:id="0">
    <w:p w14:paraId="215DB46E" w14:textId="77777777" w:rsidR="00EA2F7E" w:rsidRDefault="00EA2F7E" w:rsidP="00907F8F">
      <w:pPr>
        <w:spacing w:after="0" w:line="240" w:lineRule="auto"/>
      </w:pPr>
      <w:r>
        <w:continuationSeparator/>
      </w:r>
    </w:p>
  </w:footnote>
  <w:footnote w:type="continuationNotice" w:id="1">
    <w:p w14:paraId="7B2FC76B" w14:textId="77777777" w:rsidR="00EA2F7E" w:rsidRDefault="00EA2F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9B84" w14:textId="77777777" w:rsidR="004556C5" w:rsidRDefault="00455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1C5D" w14:textId="77777777"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14:paraId="5C5C1C5E" w14:textId="77777777"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C5C1C62" wp14:editId="5C5C1C63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C1C5F" w14:textId="77777777" w:rsidR="00907F8F" w:rsidRDefault="00907F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09F0" w14:textId="77777777" w:rsidR="004556C5" w:rsidRDefault="00455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53D2B7C"/>
    <w:multiLevelType w:val="hybridMultilevel"/>
    <w:tmpl w:val="EBC6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2CDD"/>
    <w:multiLevelType w:val="hybridMultilevel"/>
    <w:tmpl w:val="B7E20116"/>
    <w:lvl w:ilvl="0" w:tplc="0415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24175B9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5D468D"/>
    <w:multiLevelType w:val="hybridMultilevel"/>
    <w:tmpl w:val="C842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23A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01747"/>
    <w:multiLevelType w:val="hybridMultilevel"/>
    <w:tmpl w:val="85B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85995"/>
    <w:multiLevelType w:val="hybridMultilevel"/>
    <w:tmpl w:val="081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65EB2"/>
    <w:multiLevelType w:val="hybridMultilevel"/>
    <w:tmpl w:val="39FA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44741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0188"/>
    <w:multiLevelType w:val="hybridMultilevel"/>
    <w:tmpl w:val="CF74504E"/>
    <w:lvl w:ilvl="0" w:tplc="0415000F">
      <w:start w:val="1"/>
      <w:numFmt w:val="decimal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7" w15:restartNumberingAfterBreak="0">
    <w:nsid w:val="7907597B"/>
    <w:multiLevelType w:val="hybridMultilevel"/>
    <w:tmpl w:val="24DC5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9"/>
  </w:num>
  <w:num w:numId="18">
    <w:abstractNumId w:val="2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8F"/>
    <w:rsid w:val="00006F6E"/>
    <w:rsid w:val="0001305A"/>
    <w:rsid w:val="0004148D"/>
    <w:rsid w:val="00043C77"/>
    <w:rsid w:val="000516FC"/>
    <w:rsid w:val="00053CE0"/>
    <w:rsid w:val="000603E1"/>
    <w:rsid w:val="000642B4"/>
    <w:rsid w:val="00064A86"/>
    <w:rsid w:val="00066385"/>
    <w:rsid w:val="00070CDD"/>
    <w:rsid w:val="000810BE"/>
    <w:rsid w:val="00083E3E"/>
    <w:rsid w:val="00090A6D"/>
    <w:rsid w:val="00095BE7"/>
    <w:rsid w:val="00095C02"/>
    <w:rsid w:val="00096E82"/>
    <w:rsid w:val="000B0838"/>
    <w:rsid w:val="000B164E"/>
    <w:rsid w:val="000B65A5"/>
    <w:rsid w:val="000C0CCB"/>
    <w:rsid w:val="000C1C90"/>
    <w:rsid w:val="000C2B78"/>
    <w:rsid w:val="000C65A5"/>
    <w:rsid w:val="000D1308"/>
    <w:rsid w:val="000D24F0"/>
    <w:rsid w:val="000D769C"/>
    <w:rsid w:val="000E3AD1"/>
    <w:rsid w:val="000E3CE8"/>
    <w:rsid w:val="00105B17"/>
    <w:rsid w:val="00110FF3"/>
    <w:rsid w:val="0012155C"/>
    <w:rsid w:val="001215C5"/>
    <w:rsid w:val="001227A2"/>
    <w:rsid w:val="00131FB4"/>
    <w:rsid w:val="001331AC"/>
    <w:rsid w:val="001506A0"/>
    <w:rsid w:val="0015128A"/>
    <w:rsid w:val="00160EC2"/>
    <w:rsid w:val="00163770"/>
    <w:rsid w:val="0016639B"/>
    <w:rsid w:val="001A442F"/>
    <w:rsid w:val="001B0CB3"/>
    <w:rsid w:val="001B103B"/>
    <w:rsid w:val="001B3D88"/>
    <w:rsid w:val="001C4EB1"/>
    <w:rsid w:val="001D2045"/>
    <w:rsid w:val="001D52B5"/>
    <w:rsid w:val="001D70AB"/>
    <w:rsid w:val="001E0C77"/>
    <w:rsid w:val="001E2AFF"/>
    <w:rsid w:val="001E315B"/>
    <w:rsid w:val="001E5B6B"/>
    <w:rsid w:val="00207560"/>
    <w:rsid w:val="0021317B"/>
    <w:rsid w:val="002429F2"/>
    <w:rsid w:val="00243C3B"/>
    <w:rsid w:val="00247551"/>
    <w:rsid w:val="00254A45"/>
    <w:rsid w:val="00255350"/>
    <w:rsid w:val="002908C9"/>
    <w:rsid w:val="002B190D"/>
    <w:rsid w:val="002C6B9D"/>
    <w:rsid w:val="002E0C3F"/>
    <w:rsid w:val="002E242D"/>
    <w:rsid w:val="002E24B4"/>
    <w:rsid w:val="002F0F00"/>
    <w:rsid w:val="00301E58"/>
    <w:rsid w:val="00306034"/>
    <w:rsid w:val="00306564"/>
    <w:rsid w:val="00324850"/>
    <w:rsid w:val="00326E4B"/>
    <w:rsid w:val="003311C1"/>
    <w:rsid w:val="0033553E"/>
    <w:rsid w:val="00345EC6"/>
    <w:rsid w:val="00362795"/>
    <w:rsid w:val="00365DFB"/>
    <w:rsid w:val="00366245"/>
    <w:rsid w:val="00367F7D"/>
    <w:rsid w:val="00382A26"/>
    <w:rsid w:val="0038414A"/>
    <w:rsid w:val="00387DC1"/>
    <w:rsid w:val="003A1EC3"/>
    <w:rsid w:val="003A44EA"/>
    <w:rsid w:val="003B42E1"/>
    <w:rsid w:val="003C1EF3"/>
    <w:rsid w:val="003C36E8"/>
    <w:rsid w:val="003D1D5E"/>
    <w:rsid w:val="003D2A0E"/>
    <w:rsid w:val="003F1F4C"/>
    <w:rsid w:val="003F277B"/>
    <w:rsid w:val="004123C4"/>
    <w:rsid w:val="00413245"/>
    <w:rsid w:val="00435677"/>
    <w:rsid w:val="00447C76"/>
    <w:rsid w:val="004556C5"/>
    <w:rsid w:val="00460373"/>
    <w:rsid w:val="00471809"/>
    <w:rsid w:val="00481EC6"/>
    <w:rsid w:val="0048712B"/>
    <w:rsid w:val="004A0BD3"/>
    <w:rsid w:val="004A1FD1"/>
    <w:rsid w:val="004A7457"/>
    <w:rsid w:val="004A7F89"/>
    <w:rsid w:val="004F27EA"/>
    <w:rsid w:val="004F7EF5"/>
    <w:rsid w:val="00506CA0"/>
    <w:rsid w:val="005169BD"/>
    <w:rsid w:val="0052398B"/>
    <w:rsid w:val="00530969"/>
    <w:rsid w:val="00536608"/>
    <w:rsid w:val="00541056"/>
    <w:rsid w:val="00547841"/>
    <w:rsid w:val="005515DD"/>
    <w:rsid w:val="00554F28"/>
    <w:rsid w:val="00555ABE"/>
    <w:rsid w:val="00560CF5"/>
    <w:rsid w:val="00566A1C"/>
    <w:rsid w:val="0057211F"/>
    <w:rsid w:val="00573A00"/>
    <w:rsid w:val="0057455C"/>
    <w:rsid w:val="0057546E"/>
    <w:rsid w:val="00580EF9"/>
    <w:rsid w:val="00580FE7"/>
    <w:rsid w:val="0058670C"/>
    <w:rsid w:val="005A0716"/>
    <w:rsid w:val="005A6AD5"/>
    <w:rsid w:val="005B77A0"/>
    <w:rsid w:val="005E1C9E"/>
    <w:rsid w:val="00603393"/>
    <w:rsid w:val="00606C78"/>
    <w:rsid w:val="00614BF7"/>
    <w:rsid w:val="006171B8"/>
    <w:rsid w:val="0063249F"/>
    <w:rsid w:val="006506A3"/>
    <w:rsid w:val="00663C56"/>
    <w:rsid w:val="006845AE"/>
    <w:rsid w:val="006A4970"/>
    <w:rsid w:val="006A7F7A"/>
    <w:rsid w:val="006B219D"/>
    <w:rsid w:val="006C5C64"/>
    <w:rsid w:val="006D4EB5"/>
    <w:rsid w:val="006D646A"/>
    <w:rsid w:val="006D6588"/>
    <w:rsid w:val="006E1148"/>
    <w:rsid w:val="006E3033"/>
    <w:rsid w:val="006E66C4"/>
    <w:rsid w:val="006F633D"/>
    <w:rsid w:val="006F7956"/>
    <w:rsid w:val="00711B90"/>
    <w:rsid w:val="0074135E"/>
    <w:rsid w:val="00745D06"/>
    <w:rsid w:val="007527B3"/>
    <w:rsid w:val="00755054"/>
    <w:rsid w:val="0075518E"/>
    <w:rsid w:val="00756F28"/>
    <w:rsid w:val="00767F76"/>
    <w:rsid w:val="0077304F"/>
    <w:rsid w:val="00784DB3"/>
    <w:rsid w:val="007868B1"/>
    <w:rsid w:val="007B0F38"/>
    <w:rsid w:val="007B5C25"/>
    <w:rsid w:val="007C5347"/>
    <w:rsid w:val="007C7219"/>
    <w:rsid w:val="007D06AD"/>
    <w:rsid w:val="007D0C69"/>
    <w:rsid w:val="007D1FDF"/>
    <w:rsid w:val="007E0645"/>
    <w:rsid w:val="007E29FF"/>
    <w:rsid w:val="007E6414"/>
    <w:rsid w:val="007F0D1C"/>
    <w:rsid w:val="00801AE7"/>
    <w:rsid w:val="00804E58"/>
    <w:rsid w:val="0080598E"/>
    <w:rsid w:val="008153CC"/>
    <w:rsid w:val="00840153"/>
    <w:rsid w:val="00861573"/>
    <w:rsid w:val="008755FB"/>
    <w:rsid w:val="00880C8B"/>
    <w:rsid w:val="0089042C"/>
    <w:rsid w:val="008C10A3"/>
    <w:rsid w:val="008D2B3E"/>
    <w:rsid w:val="00907F8F"/>
    <w:rsid w:val="0092013B"/>
    <w:rsid w:val="00926A27"/>
    <w:rsid w:val="00933D06"/>
    <w:rsid w:val="00943885"/>
    <w:rsid w:val="00953D45"/>
    <w:rsid w:val="00954420"/>
    <w:rsid w:val="00966209"/>
    <w:rsid w:val="00975D16"/>
    <w:rsid w:val="00986A5C"/>
    <w:rsid w:val="009A43ED"/>
    <w:rsid w:val="009A69D7"/>
    <w:rsid w:val="009B1362"/>
    <w:rsid w:val="009B505A"/>
    <w:rsid w:val="009C0C76"/>
    <w:rsid w:val="009D0326"/>
    <w:rsid w:val="009D1728"/>
    <w:rsid w:val="009D3403"/>
    <w:rsid w:val="009D3684"/>
    <w:rsid w:val="009E6B70"/>
    <w:rsid w:val="009F3533"/>
    <w:rsid w:val="00A0015A"/>
    <w:rsid w:val="00A45C37"/>
    <w:rsid w:val="00A46CEF"/>
    <w:rsid w:val="00A50AC3"/>
    <w:rsid w:val="00A51EB8"/>
    <w:rsid w:val="00A64DC6"/>
    <w:rsid w:val="00A6722E"/>
    <w:rsid w:val="00A7346F"/>
    <w:rsid w:val="00A738F7"/>
    <w:rsid w:val="00A86388"/>
    <w:rsid w:val="00A910BC"/>
    <w:rsid w:val="00A912DC"/>
    <w:rsid w:val="00AB02D4"/>
    <w:rsid w:val="00AB24C5"/>
    <w:rsid w:val="00AC5FE6"/>
    <w:rsid w:val="00AD3148"/>
    <w:rsid w:val="00AD63DD"/>
    <w:rsid w:val="00AE2D7F"/>
    <w:rsid w:val="00B01073"/>
    <w:rsid w:val="00B020B3"/>
    <w:rsid w:val="00B11220"/>
    <w:rsid w:val="00B153D7"/>
    <w:rsid w:val="00B256DB"/>
    <w:rsid w:val="00B276AB"/>
    <w:rsid w:val="00B36DBF"/>
    <w:rsid w:val="00B42551"/>
    <w:rsid w:val="00B5487A"/>
    <w:rsid w:val="00B56EA2"/>
    <w:rsid w:val="00B828BF"/>
    <w:rsid w:val="00B8338E"/>
    <w:rsid w:val="00B83F2D"/>
    <w:rsid w:val="00B917B0"/>
    <w:rsid w:val="00B9219E"/>
    <w:rsid w:val="00B92840"/>
    <w:rsid w:val="00B937B6"/>
    <w:rsid w:val="00B96844"/>
    <w:rsid w:val="00BA5963"/>
    <w:rsid w:val="00BB7F8B"/>
    <w:rsid w:val="00BE1EF5"/>
    <w:rsid w:val="00C156F2"/>
    <w:rsid w:val="00C224E9"/>
    <w:rsid w:val="00C23550"/>
    <w:rsid w:val="00C44765"/>
    <w:rsid w:val="00C45133"/>
    <w:rsid w:val="00C5383F"/>
    <w:rsid w:val="00C61224"/>
    <w:rsid w:val="00C661FB"/>
    <w:rsid w:val="00C7662B"/>
    <w:rsid w:val="00C84F9A"/>
    <w:rsid w:val="00C94AFF"/>
    <w:rsid w:val="00C97073"/>
    <w:rsid w:val="00CA1DD4"/>
    <w:rsid w:val="00CA7DE6"/>
    <w:rsid w:val="00CB269A"/>
    <w:rsid w:val="00CB2E89"/>
    <w:rsid w:val="00CC1AF5"/>
    <w:rsid w:val="00CC6F15"/>
    <w:rsid w:val="00CE2314"/>
    <w:rsid w:val="00CE7C27"/>
    <w:rsid w:val="00D05615"/>
    <w:rsid w:val="00D236E1"/>
    <w:rsid w:val="00D3406F"/>
    <w:rsid w:val="00D67EDE"/>
    <w:rsid w:val="00D7076C"/>
    <w:rsid w:val="00D74219"/>
    <w:rsid w:val="00D84C72"/>
    <w:rsid w:val="00DA2A7B"/>
    <w:rsid w:val="00DB1F91"/>
    <w:rsid w:val="00DD7EE1"/>
    <w:rsid w:val="00DE0158"/>
    <w:rsid w:val="00DE0C52"/>
    <w:rsid w:val="00DE0E53"/>
    <w:rsid w:val="00DE4076"/>
    <w:rsid w:val="00DE7A14"/>
    <w:rsid w:val="00DF348F"/>
    <w:rsid w:val="00E15042"/>
    <w:rsid w:val="00E22402"/>
    <w:rsid w:val="00E3181A"/>
    <w:rsid w:val="00E507E4"/>
    <w:rsid w:val="00E525E3"/>
    <w:rsid w:val="00E67184"/>
    <w:rsid w:val="00E77592"/>
    <w:rsid w:val="00E81C9C"/>
    <w:rsid w:val="00E87A39"/>
    <w:rsid w:val="00E937F7"/>
    <w:rsid w:val="00E9502B"/>
    <w:rsid w:val="00E95068"/>
    <w:rsid w:val="00EA10CC"/>
    <w:rsid w:val="00EA2F7E"/>
    <w:rsid w:val="00EA5907"/>
    <w:rsid w:val="00EB3314"/>
    <w:rsid w:val="00EB7569"/>
    <w:rsid w:val="00EC2F58"/>
    <w:rsid w:val="00EC3A25"/>
    <w:rsid w:val="00EE2C6E"/>
    <w:rsid w:val="00EE556D"/>
    <w:rsid w:val="00EF55A8"/>
    <w:rsid w:val="00F0019A"/>
    <w:rsid w:val="00F21FC1"/>
    <w:rsid w:val="00F40FA0"/>
    <w:rsid w:val="00F505BC"/>
    <w:rsid w:val="00F753CE"/>
    <w:rsid w:val="00F9130A"/>
    <w:rsid w:val="00F91855"/>
    <w:rsid w:val="00F93EDF"/>
    <w:rsid w:val="00FA77FC"/>
    <w:rsid w:val="00FC10BB"/>
    <w:rsid w:val="00FC4B5C"/>
    <w:rsid w:val="00FC7335"/>
    <w:rsid w:val="00FE0AB7"/>
    <w:rsid w:val="03AF165C"/>
    <w:rsid w:val="0E39AB1D"/>
    <w:rsid w:val="174FCCA1"/>
    <w:rsid w:val="36DDA085"/>
    <w:rsid w:val="52DA42BF"/>
    <w:rsid w:val="5508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C1B7B"/>
  <w15:docId w15:val="{78521D69-8909-48F1-AD0E-26FD63F1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2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CC"/>
    <w:rPr>
      <w:color w:val="605E5C"/>
      <w:shd w:val="clear" w:color="auto" w:fill="E1DFDD"/>
    </w:rPr>
  </w:style>
  <w:style w:type="paragraph" w:customStyle="1" w:styleId="Style1">
    <w:name w:val="Style1"/>
    <w:basedOn w:val="Normalny"/>
    <w:link w:val="Style1Char"/>
    <w:qFormat/>
    <w:rsid w:val="00E22402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val="x-none" w:eastAsia="ja-JP"/>
    </w:rPr>
  </w:style>
  <w:style w:type="character" w:customStyle="1" w:styleId="Style1Char">
    <w:name w:val="Style1 Char"/>
    <w:link w:val="Style1"/>
    <w:rsid w:val="00E22402"/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33"/>
    <w:pPr>
      <w:spacing w:after="0" w:line="240" w:lineRule="auto"/>
    </w:pPr>
    <w:rPr>
      <w:rFonts w:asciiTheme="minorHAnsi" w:eastAsiaTheme="minorHAnsi" w:hAnsiTheme="minorHAns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AA49524E54E4C97C17318454885DA" ma:contentTypeVersion="10" ma:contentTypeDescription="Utwórz nowy dokument." ma:contentTypeScope="" ma:versionID="0c7e1b85dcbd57448f7e94d0f8acaae4">
  <xsd:schema xmlns:xsd="http://www.w3.org/2001/XMLSchema" xmlns:xs="http://www.w3.org/2001/XMLSchema" xmlns:p="http://schemas.microsoft.com/office/2006/metadata/properties" xmlns:ns3="7cf2ec65-c453-46f3-8944-f2f08287465e" xmlns:ns4="1cddff37-35fa-4f6c-8d6f-3facc75af4c1" targetNamespace="http://schemas.microsoft.com/office/2006/metadata/properties" ma:root="true" ma:fieldsID="4914df6f146a7d81362123611205e0e9" ns3:_="" ns4:_="">
    <xsd:import namespace="7cf2ec65-c453-46f3-8944-f2f08287465e"/>
    <xsd:import namespace="1cddff37-35fa-4f6c-8d6f-3facc75af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2ec65-c453-46f3-8944-f2f082874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ff37-35fa-4f6c-8d6f-3facc75af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D96C-394F-40D4-B900-472F9AB9A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30B58-8056-410A-BC52-D5D56D540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F2F5F-3732-4717-A2A9-ABE0F9B5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2ec65-c453-46f3-8944-f2f08287465e"/>
    <ds:schemaRef ds:uri="1cddff37-35fa-4f6c-8d6f-3facc75af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72B53-B5EB-4051-8BC7-3D59905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7767</CharactersWithSpaces>
  <SharedDoc>false</SharedDoc>
  <HLinks>
    <vt:vector size="30" baseType="variant">
      <vt:variant>
        <vt:i4>2555997</vt:i4>
      </vt:variant>
      <vt:variant>
        <vt:i4>12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3670038</vt:i4>
      </vt:variant>
      <vt:variant>
        <vt:i4>9</vt:i4>
      </vt:variant>
      <vt:variant>
        <vt:i4>0</vt:i4>
      </vt:variant>
      <vt:variant>
        <vt:i4>5</vt:i4>
      </vt:variant>
      <vt:variant>
        <vt:lpwstr>mailto:poczta@zsp4.lowicz.pl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http://platon.edu.gr/</vt:lpwstr>
      </vt:variant>
      <vt:variant>
        <vt:lpwstr/>
      </vt:variant>
      <vt:variant>
        <vt:i4>2555997</vt:i4>
      </vt:variant>
      <vt:variant>
        <vt:i4>3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http://zsp4.lowicz.pl/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cp:lastModifiedBy>Olga Załucka</cp:lastModifiedBy>
  <cp:revision>2</cp:revision>
  <cp:lastPrinted>2019-09-09T08:39:00Z</cp:lastPrinted>
  <dcterms:created xsi:type="dcterms:W3CDTF">2023-05-22T22:37:00Z</dcterms:created>
  <dcterms:modified xsi:type="dcterms:W3CDTF">2023-05-22T22:37:00Z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0x010100D0FAA49524E54E4C97C17318454885DA</vt:lpwstr>
  </property>
</Properties>
</file>