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E8" w:rsidRDefault="00653277">
      <w:pPr>
        <w:rPr>
          <w:sz w:val="28"/>
          <w:szCs w:val="28"/>
        </w:rPr>
      </w:pPr>
      <w:r>
        <w:rPr>
          <w:sz w:val="28"/>
          <w:szCs w:val="28"/>
        </w:rPr>
        <w:t>7 Plastyka  9.06</w:t>
      </w:r>
    </w:p>
    <w:p w:rsidR="00653277" w:rsidRPr="00653277" w:rsidRDefault="00653277">
      <w:pPr>
        <w:rPr>
          <w:sz w:val="28"/>
          <w:szCs w:val="28"/>
        </w:rPr>
      </w:pPr>
      <w:r>
        <w:rPr>
          <w:sz w:val="28"/>
          <w:szCs w:val="28"/>
        </w:rPr>
        <w:t>Temat: Owocowa zabawa – kontynuacja pracy plastycznej.</w:t>
      </w:r>
    </w:p>
    <w:sectPr w:rsidR="00653277" w:rsidRPr="00653277" w:rsidSect="000A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277"/>
    <w:rsid w:val="000A3EE8"/>
    <w:rsid w:val="0065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2020-06-07T10:11:00Z</dcterms:created>
  <dcterms:modified xsi:type="dcterms:W3CDTF">2020-06-07T10:15:00Z</dcterms:modified>
</cp:coreProperties>
</file>