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26FC" w14:textId="405F65D9" w:rsidR="00A40DF5" w:rsidRPr="00A40DF5" w:rsidRDefault="00A40D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0DF5">
        <w:rPr>
          <w:rFonts w:ascii="Times New Roman" w:hAnsi="Times New Roman" w:cs="Times New Roman"/>
          <w:sz w:val="24"/>
          <w:szCs w:val="24"/>
          <w:u w:val="single"/>
        </w:rPr>
        <w:t>Informacja</w:t>
      </w:r>
    </w:p>
    <w:p w14:paraId="7F8F7745" w14:textId="7A5AAB18" w:rsidR="00A07499" w:rsidRPr="00BC4FED" w:rsidRDefault="00A07499">
      <w:pPr>
        <w:rPr>
          <w:rFonts w:ascii="Times New Roman" w:hAnsi="Times New Roman" w:cs="Times New Roman"/>
          <w:sz w:val="24"/>
          <w:szCs w:val="24"/>
        </w:rPr>
      </w:pPr>
      <w:r w:rsidRPr="00BC4FED">
        <w:rPr>
          <w:rFonts w:ascii="Times New Roman" w:hAnsi="Times New Roman" w:cs="Times New Roman"/>
          <w:sz w:val="24"/>
          <w:szCs w:val="24"/>
        </w:rPr>
        <w:t>W następnym tygodniu (4.05- 8.05) odbędzie się sprawdzian wiadomości o epoce romantyzmu. Proszę o wiadomość mailową, z proponowanym terminem</w:t>
      </w:r>
      <w:r w:rsidR="00B51656" w:rsidRPr="00BC4FED">
        <w:rPr>
          <w:rFonts w:ascii="Times New Roman" w:hAnsi="Times New Roman" w:cs="Times New Roman"/>
          <w:sz w:val="24"/>
          <w:szCs w:val="24"/>
        </w:rPr>
        <w:t xml:space="preserve"> </w:t>
      </w:r>
      <w:r w:rsidRPr="00BC4FED">
        <w:rPr>
          <w:rFonts w:ascii="Times New Roman" w:hAnsi="Times New Roman" w:cs="Times New Roman"/>
          <w:sz w:val="24"/>
          <w:szCs w:val="24"/>
        </w:rPr>
        <w:t>(dzień, godzina), ponieważ sprawdzian będzie polegał na tym, że w wyznaczonym terminie wyślę plik z zadaniami (oczywiście nie trzeba ich drukować) i po upływie czasu poproszę o odesłanie rozwiązanych zadań. Dlatego potrzebny będzie w tym czasie dostęp do komputera i Internetu. Ja dostosuję się do zaproponowanego terminu. Proszę tylko o informację do końca tego tygodnia.</w:t>
      </w:r>
      <w:r w:rsidR="00B51656" w:rsidRPr="00BC4FED">
        <w:rPr>
          <w:rFonts w:ascii="Times New Roman" w:hAnsi="Times New Roman" w:cs="Times New Roman"/>
          <w:sz w:val="24"/>
          <w:szCs w:val="24"/>
        </w:rPr>
        <w:t xml:space="preserve"> Jeżeli będzie to problem, również proszę o wiadomość</w:t>
      </w:r>
      <w:r w:rsidR="00A40DF5">
        <w:rPr>
          <w:rFonts w:ascii="Times New Roman" w:hAnsi="Times New Roman" w:cs="Times New Roman"/>
          <w:sz w:val="24"/>
          <w:szCs w:val="24"/>
        </w:rPr>
        <w:t>, pomyślimy nad innym rozwiązaniem.</w:t>
      </w:r>
    </w:p>
    <w:p w14:paraId="4631A4D9" w14:textId="77777777" w:rsidR="00A07499" w:rsidRPr="00BC4FED" w:rsidRDefault="00A07499">
      <w:pPr>
        <w:rPr>
          <w:rFonts w:ascii="Times New Roman" w:hAnsi="Times New Roman" w:cs="Times New Roman"/>
          <w:sz w:val="24"/>
          <w:szCs w:val="24"/>
        </w:rPr>
      </w:pPr>
    </w:p>
    <w:p w14:paraId="2824CB1D" w14:textId="3DDF9A5D" w:rsidR="00A05291" w:rsidRPr="00BC4FED" w:rsidRDefault="00A07499">
      <w:pPr>
        <w:rPr>
          <w:rFonts w:ascii="Times New Roman" w:hAnsi="Times New Roman" w:cs="Times New Roman"/>
          <w:sz w:val="24"/>
          <w:szCs w:val="24"/>
        </w:rPr>
      </w:pPr>
      <w:r w:rsidRPr="00BC4FED">
        <w:rPr>
          <w:rFonts w:ascii="Times New Roman" w:hAnsi="Times New Roman" w:cs="Times New Roman"/>
          <w:sz w:val="24"/>
          <w:szCs w:val="24"/>
        </w:rPr>
        <w:t>Wtorek 28 kwietnia</w:t>
      </w:r>
    </w:p>
    <w:p w14:paraId="06091328" w14:textId="04B8E7C7" w:rsidR="00A07499" w:rsidRPr="00BC4FED" w:rsidRDefault="00A07499">
      <w:pPr>
        <w:rPr>
          <w:rFonts w:ascii="Times New Roman" w:hAnsi="Times New Roman" w:cs="Times New Roman"/>
          <w:sz w:val="24"/>
          <w:szCs w:val="24"/>
        </w:rPr>
      </w:pPr>
      <w:r w:rsidRPr="00BC4FED">
        <w:rPr>
          <w:rFonts w:ascii="Times New Roman" w:hAnsi="Times New Roman" w:cs="Times New Roman"/>
          <w:sz w:val="24"/>
          <w:szCs w:val="24"/>
        </w:rPr>
        <w:t>Temat</w:t>
      </w:r>
      <w:r w:rsidR="008F4B6D" w:rsidRPr="00BC4FED">
        <w:rPr>
          <w:rFonts w:ascii="Times New Roman" w:hAnsi="Times New Roman" w:cs="Times New Roman"/>
          <w:sz w:val="24"/>
          <w:szCs w:val="24"/>
        </w:rPr>
        <w:t xml:space="preserve">: </w:t>
      </w:r>
      <w:r w:rsidR="008F4B6D" w:rsidRPr="00BC4FED">
        <w:rPr>
          <w:rFonts w:ascii="Times New Roman" w:hAnsi="Times New Roman" w:cs="Times New Roman"/>
          <w:sz w:val="24"/>
          <w:szCs w:val="24"/>
          <w:u w:val="single"/>
        </w:rPr>
        <w:t>Obraz rewolucji w „Nie- Boskiej komedii”</w:t>
      </w:r>
    </w:p>
    <w:p w14:paraId="750C7E54" w14:textId="6FEA097A" w:rsidR="00BC4FED" w:rsidRDefault="00F21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poprzednich lekcji wiesz już, jakie racje mieli przedstawiciele dwóch obozów. Niestety w tej sytuacji rewolucja była nieunikniona. Na tej lekcji przyjrzymy się, jak Krasiński przedstawił rewolucję.</w:t>
      </w:r>
    </w:p>
    <w:p w14:paraId="007A7BC5" w14:textId="7E30CC1C" w:rsidR="00E01FFA" w:rsidRDefault="00E0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wiadomości z podręcznika i znajomości dramatu wypełnij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5"/>
        <w:gridCol w:w="16"/>
        <w:gridCol w:w="4531"/>
      </w:tblGrid>
      <w:tr w:rsidR="00E01FFA" w14:paraId="29AF040F" w14:textId="77777777" w:rsidTr="00E01FFA">
        <w:tc>
          <w:tcPr>
            <w:tcW w:w="4531" w:type="dxa"/>
            <w:gridSpan w:val="2"/>
          </w:tcPr>
          <w:p w14:paraId="053DC749" w14:textId="576E9CCD" w:rsidR="00E01FFA" w:rsidRDefault="00E01FFA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Obóz arystokracji</w:t>
            </w:r>
          </w:p>
        </w:tc>
        <w:tc>
          <w:tcPr>
            <w:tcW w:w="4531" w:type="dxa"/>
          </w:tcPr>
          <w:p w14:paraId="2E12FE35" w14:textId="7F325148" w:rsidR="00E01FFA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Obóz rewolucjonistów</w:t>
            </w:r>
          </w:p>
        </w:tc>
      </w:tr>
      <w:tr w:rsidR="008D66A2" w14:paraId="64DCCDC9" w14:textId="77777777" w:rsidTr="006E36FC">
        <w:tc>
          <w:tcPr>
            <w:tcW w:w="9062" w:type="dxa"/>
            <w:gridSpan w:val="3"/>
          </w:tcPr>
          <w:p w14:paraId="14F3B7BF" w14:textId="3CAB2612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są przywódcy walczących stron?</w:t>
            </w:r>
          </w:p>
        </w:tc>
      </w:tr>
      <w:tr w:rsidR="008D66A2" w14:paraId="7A5FEAB9" w14:textId="613B8794" w:rsidTr="008D66A2">
        <w:tc>
          <w:tcPr>
            <w:tcW w:w="4515" w:type="dxa"/>
          </w:tcPr>
          <w:p w14:paraId="159C110D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3C101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7FE1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DB686" w14:textId="28603315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14:paraId="43CD11DB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A2" w14:paraId="552C98B6" w14:textId="683B656F" w:rsidTr="009E256F">
        <w:tc>
          <w:tcPr>
            <w:tcW w:w="9062" w:type="dxa"/>
            <w:gridSpan w:val="3"/>
          </w:tcPr>
          <w:p w14:paraId="49AF47D6" w14:textId="08C65B59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Kogo reprezentują przywódcy?</w:t>
            </w:r>
          </w:p>
        </w:tc>
      </w:tr>
      <w:tr w:rsidR="00E01FFA" w14:paraId="0162F2AD" w14:textId="77777777" w:rsidTr="00E01FFA">
        <w:tc>
          <w:tcPr>
            <w:tcW w:w="4531" w:type="dxa"/>
            <w:gridSpan w:val="2"/>
          </w:tcPr>
          <w:p w14:paraId="6A0C52B6" w14:textId="77777777" w:rsidR="00E01FFA" w:rsidRDefault="00E01FFA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5631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E7C51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73C2" w14:textId="7D05926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C493B3" w14:textId="77777777" w:rsidR="00E01FFA" w:rsidRDefault="00E01FFA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A2" w14:paraId="578D5093" w14:textId="77777777" w:rsidTr="003D7922">
        <w:tc>
          <w:tcPr>
            <w:tcW w:w="9062" w:type="dxa"/>
            <w:gridSpan w:val="3"/>
          </w:tcPr>
          <w:p w14:paraId="6712CE9D" w14:textId="15917872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 jest stosunek przywódców do grup, które reprezentują?</w:t>
            </w:r>
          </w:p>
        </w:tc>
      </w:tr>
      <w:tr w:rsidR="00E01FFA" w14:paraId="04ADC387" w14:textId="77777777" w:rsidTr="00E01FFA">
        <w:tc>
          <w:tcPr>
            <w:tcW w:w="4531" w:type="dxa"/>
            <w:gridSpan w:val="2"/>
          </w:tcPr>
          <w:p w14:paraId="234731A6" w14:textId="77777777" w:rsidR="00E01FFA" w:rsidRDefault="00E01FFA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2BFE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A613E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8F4B0" w14:textId="60E79134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AFE33F" w14:textId="77777777" w:rsidR="00E01FFA" w:rsidRDefault="00E01FFA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A2" w14:paraId="1199F193" w14:textId="77777777" w:rsidTr="00C207A6">
        <w:tc>
          <w:tcPr>
            <w:tcW w:w="9062" w:type="dxa"/>
            <w:gridSpan w:val="3"/>
          </w:tcPr>
          <w:p w14:paraId="4CF9435C" w14:textId="5FECAC0E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cele stawiają sobie bohaterowie w związku z rewolucją?</w:t>
            </w:r>
          </w:p>
        </w:tc>
      </w:tr>
      <w:tr w:rsidR="008D66A2" w14:paraId="0AE587E3" w14:textId="77777777" w:rsidTr="00E01FFA">
        <w:tc>
          <w:tcPr>
            <w:tcW w:w="4531" w:type="dxa"/>
            <w:gridSpan w:val="2"/>
          </w:tcPr>
          <w:p w14:paraId="60EA6710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6AC0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B537B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1F63" w14:textId="06A90CC3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B8FD98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A2" w14:paraId="76DC34C0" w14:textId="77777777" w:rsidTr="008B28AB">
        <w:tc>
          <w:tcPr>
            <w:tcW w:w="9062" w:type="dxa"/>
            <w:gridSpan w:val="3"/>
          </w:tcPr>
          <w:p w14:paraId="516DA83E" w14:textId="24AEC5F2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jaki sposób realizują swoje cele?</w:t>
            </w:r>
          </w:p>
        </w:tc>
      </w:tr>
      <w:tr w:rsidR="008D66A2" w14:paraId="7D97A2EB" w14:textId="77777777" w:rsidTr="00E01FFA">
        <w:tc>
          <w:tcPr>
            <w:tcW w:w="4531" w:type="dxa"/>
            <w:gridSpan w:val="2"/>
          </w:tcPr>
          <w:p w14:paraId="484EC32E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049CF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7BF2C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297F2" w14:textId="5C8C550D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FBDE9A" w14:textId="77777777" w:rsidR="008D66A2" w:rsidRDefault="008D66A2" w:rsidP="008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84786" w14:textId="5D591526" w:rsidR="008D66A2" w:rsidRDefault="008D66A2">
      <w:pPr>
        <w:rPr>
          <w:rFonts w:ascii="Times New Roman" w:hAnsi="Times New Roman" w:cs="Times New Roman"/>
          <w:sz w:val="24"/>
          <w:szCs w:val="24"/>
        </w:rPr>
      </w:pPr>
    </w:p>
    <w:p w14:paraId="3D8D3543" w14:textId="71EF1D65" w:rsidR="000B4449" w:rsidRDefault="000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prześlij.</w:t>
      </w:r>
    </w:p>
    <w:p w14:paraId="31134C21" w14:textId="2118569D" w:rsidR="00E01FFA" w:rsidRDefault="00C8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Zapisz wnioski:</w:t>
      </w:r>
    </w:p>
    <w:p w14:paraId="3DBF81E1" w14:textId="78496A27" w:rsidR="00C81DB3" w:rsidRDefault="00C81DB3" w:rsidP="00C81D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Rewolucja ma charakter wielowymiarowy:</w:t>
      </w:r>
    </w:p>
    <w:p w14:paraId="337A4F5B" w14:textId="3E8FD2A3" w:rsidR="00C81DB3" w:rsidRDefault="00C81DB3" w:rsidP="00C81D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Religijny (Przechrzci dążą do obalenia chrześcijaństwa; rebelianci zachowują się jak członkowie sekty religi</w:t>
      </w:r>
      <w:r w:rsidR="00374C33">
        <w:rPr>
          <w:rFonts w:ascii="Times New Roman" w:hAnsi="Times New Roman" w:cs="Times New Roman"/>
          <w:sz w:val="24"/>
          <w:szCs w:val="24"/>
        </w:rPr>
        <w:t>jnej, organizują „czarne msze”)</w:t>
      </w:r>
    </w:p>
    <w:p w14:paraId="2E908A89" w14:textId="08034750" w:rsidR="00374C33" w:rsidRDefault="00374C33" w:rsidP="00C81D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Obyczajowy (wolne kobiety zachowują się bezwstydnie)</w:t>
      </w:r>
    </w:p>
    <w:p w14:paraId="00D36E0E" w14:textId="31AF43B2" w:rsidR="00374C33" w:rsidRDefault="00374C33" w:rsidP="00C81D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Etyczny (zbrodnie są interpretowane jako wyrównanie krzywd, rewolucjoniści uważają, że ich krzywdy usprawiedliwiają zbrodnie, których dopuszczają się na arystokratach)</w:t>
      </w:r>
    </w:p>
    <w:p w14:paraId="2BC4E4C6" w14:textId="67277CEF" w:rsidR="00374C33" w:rsidRDefault="00374C33" w:rsidP="00C81D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Społeczny (tradycyjne społeczeństwo feudalne zostaje zastąpione przez „społeczeństwo rewolucyjne’)</w:t>
      </w:r>
    </w:p>
    <w:p w14:paraId="70F0CE7D" w14:textId="2DAC39D6" w:rsidR="00374C33" w:rsidRDefault="00374C33" w:rsidP="00374C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Rewolucja ma charakter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antyprometejski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(Pankracy nie zdołał stworzyć nowego świata pozbawionego zła, jego wysiłek nie przyniósł oczekiwanych rezultatów)</w:t>
      </w:r>
    </w:p>
    <w:p w14:paraId="4333945E" w14:textId="31EE0644" w:rsidR="00374C33" w:rsidRPr="00374C33" w:rsidRDefault="00374C33" w:rsidP="00374C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Antyutopijność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(świat po rewolucji przypomina ruinę i cmentarzysko)</w:t>
      </w:r>
    </w:p>
    <w:p w14:paraId="41D3BF5A" w14:textId="77777777" w:rsidR="000B4449" w:rsidRDefault="000B4449">
      <w:pPr>
        <w:rPr>
          <w:rFonts w:ascii="Times New Roman" w:hAnsi="Times New Roman" w:cs="Times New Roman"/>
          <w:sz w:val="24"/>
          <w:szCs w:val="24"/>
        </w:rPr>
      </w:pPr>
    </w:p>
    <w:p w14:paraId="44A05F29" w14:textId="7D47AD64" w:rsidR="00BC4FED" w:rsidRPr="00BC4FED" w:rsidRDefault="00BC4FED">
      <w:pPr>
        <w:rPr>
          <w:rFonts w:ascii="Times New Roman" w:hAnsi="Times New Roman" w:cs="Times New Roman"/>
          <w:sz w:val="24"/>
          <w:szCs w:val="24"/>
        </w:rPr>
      </w:pPr>
      <w:r w:rsidRPr="00BC4FED">
        <w:rPr>
          <w:rFonts w:ascii="Times New Roman" w:hAnsi="Times New Roman" w:cs="Times New Roman"/>
          <w:sz w:val="24"/>
          <w:szCs w:val="24"/>
        </w:rPr>
        <w:t>Możesz wykonać też zadania na platformie epodreczniki.pl (wystarczy skopiować poniższy link i wpisać w wyszukiwarce)</w:t>
      </w:r>
    </w:p>
    <w:p w14:paraId="75CB2591" w14:textId="77777777" w:rsidR="008E233F" w:rsidRPr="008E233F" w:rsidRDefault="008E233F" w:rsidP="008E233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8E233F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W piekle poezji i rewolucji. Historiozoficzne dylematy Zygmunta Krasińskiego</w:t>
      </w:r>
    </w:p>
    <w:p w14:paraId="1E92DB60" w14:textId="77777777" w:rsidR="00BC4FED" w:rsidRPr="00BC4FED" w:rsidRDefault="00BC4FED">
      <w:pPr>
        <w:rPr>
          <w:rFonts w:ascii="Times New Roman" w:hAnsi="Times New Roman" w:cs="Times New Roman"/>
          <w:sz w:val="24"/>
          <w:szCs w:val="24"/>
        </w:rPr>
      </w:pPr>
    </w:p>
    <w:p w14:paraId="66F8693C" w14:textId="7360BA6E" w:rsidR="008F4B6D" w:rsidRPr="00BC4FED" w:rsidRDefault="00BC4FED">
      <w:pPr>
        <w:rPr>
          <w:rFonts w:ascii="Times New Roman" w:hAnsi="Times New Roman" w:cs="Times New Roman"/>
          <w:sz w:val="24"/>
          <w:szCs w:val="24"/>
        </w:rPr>
      </w:pPr>
      <w:r w:rsidRPr="00BC4FED">
        <w:rPr>
          <w:rFonts w:ascii="Times New Roman" w:hAnsi="Times New Roman" w:cs="Times New Roman"/>
          <w:sz w:val="24"/>
          <w:szCs w:val="24"/>
        </w:rPr>
        <w:t>Zwróć uwagę na polecenia: 3,4.1, 6,7,9- nie zapisuj rozwiązań, zadania wykonaj na platformie</w:t>
      </w:r>
      <w:r w:rsidR="000B4449">
        <w:rPr>
          <w:rFonts w:ascii="Times New Roman" w:hAnsi="Times New Roman" w:cs="Times New Roman"/>
          <w:sz w:val="24"/>
          <w:szCs w:val="24"/>
        </w:rPr>
        <w:t>.</w:t>
      </w:r>
    </w:p>
    <w:p w14:paraId="5AB6D5C3" w14:textId="77777777" w:rsidR="00BC4FED" w:rsidRDefault="00BC4FED">
      <w:pPr>
        <w:rPr>
          <w:rFonts w:ascii="Times New Roman" w:hAnsi="Times New Roman" w:cs="Times New Roman"/>
          <w:sz w:val="24"/>
          <w:szCs w:val="24"/>
        </w:rPr>
      </w:pPr>
    </w:p>
    <w:p w14:paraId="6FC981FE" w14:textId="1D04C2EE" w:rsidR="00A07499" w:rsidRPr="00BC4FED" w:rsidRDefault="00A07499">
      <w:pPr>
        <w:rPr>
          <w:rFonts w:ascii="Times New Roman" w:hAnsi="Times New Roman" w:cs="Times New Roman"/>
          <w:sz w:val="24"/>
          <w:szCs w:val="24"/>
        </w:rPr>
      </w:pPr>
      <w:r w:rsidRPr="00BC4FED">
        <w:rPr>
          <w:rFonts w:ascii="Times New Roman" w:hAnsi="Times New Roman" w:cs="Times New Roman"/>
          <w:sz w:val="24"/>
          <w:szCs w:val="24"/>
        </w:rPr>
        <w:t>Środa 29 kwietnia</w:t>
      </w:r>
    </w:p>
    <w:p w14:paraId="4D35CBB2" w14:textId="59E77606" w:rsidR="00A07499" w:rsidRDefault="00A07499">
      <w:pPr>
        <w:rPr>
          <w:rFonts w:ascii="Times New Roman" w:hAnsi="Times New Roman" w:cs="Times New Roman"/>
          <w:sz w:val="24"/>
          <w:szCs w:val="24"/>
        </w:rPr>
      </w:pPr>
      <w:r w:rsidRPr="00BC4FED">
        <w:rPr>
          <w:rFonts w:ascii="Times New Roman" w:hAnsi="Times New Roman" w:cs="Times New Roman"/>
          <w:sz w:val="24"/>
          <w:szCs w:val="24"/>
        </w:rPr>
        <w:t>Temat</w:t>
      </w:r>
      <w:r w:rsidR="008F4B6D" w:rsidRPr="00BC4FED">
        <w:rPr>
          <w:rFonts w:ascii="Times New Roman" w:hAnsi="Times New Roman" w:cs="Times New Roman"/>
          <w:sz w:val="24"/>
          <w:szCs w:val="24"/>
        </w:rPr>
        <w:t>:</w:t>
      </w:r>
      <w:r w:rsidR="00374C33">
        <w:rPr>
          <w:rFonts w:ascii="Times New Roman" w:hAnsi="Times New Roman" w:cs="Times New Roman"/>
          <w:sz w:val="24"/>
          <w:szCs w:val="24"/>
        </w:rPr>
        <w:t xml:space="preserve"> Interpretacja tytułu i sceny finałowej dramatu Krasińskiego</w:t>
      </w:r>
    </w:p>
    <w:p w14:paraId="1FA7ACDB" w14:textId="60DD0CE3" w:rsidR="00374C33" w:rsidRDefault="00374C33">
      <w:pPr>
        <w:rPr>
          <w:rFonts w:ascii="Times New Roman" w:hAnsi="Times New Roman" w:cs="Times New Roman"/>
          <w:sz w:val="24"/>
          <w:szCs w:val="24"/>
        </w:rPr>
      </w:pPr>
    </w:p>
    <w:p w14:paraId="1B445548" w14:textId="630DCB0F" w:rsidR="000B4449" w:rsidRDefault="000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informacje:</w:t>
      </w:r>
    </w:p>
    <w:p w14:paraId="2333FC08" w14:textId="7FF105D3" w:rsidR="000B4449" w:rsidRDefault="00D3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Hrabia Henryk to obrońca religii, tradycji i kultury; przekonany o nieefektywności i zbrodniczości rewolucji.</w:t>
      </w:r>
    </w:p>
    <w:p w14:paraId="5C79759F" w14:textId="57517E7E" w:rsidR="00D34847" w:rsidRDefault="00D3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Pankracy chce budować świat bez wyzysku i poniżenia ludzi. </w:t>
      </w:r>
    </w:p>
    <w:p w14:paraId="6C6E916C" w14:textId="2950541D" w:rsidR="00D34847" w:rsidRDefault="00D3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oni reprezentantami równoważnych i wzajemnie wykluczających się racji. Obaj są postaciami tragicznymi, gdyż żaden z nich nie może zwyciężyć. Reprezentowane przez nich obozy mimo racji, maj</w:t>
      </w:r>
      <w:r w:rsidR="0050265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też na sumieniu zbrodnie. Zwycięstwo rewolucji spowoduje zaś tylko zastąpienie starych zbrodni- nowymi. Rewolucjoniści chcą przede wszystkim niszczyć i zabijać oraz zająć miejsce arystokratów. Dlatego w scenie finałowej dramatu pojawia się postać Chrystusa symbolizująca zgodę, pokój, jedność, harmonię uczuć i rozumu.</w:t>
      </w:r>
    </w:p>
    <w:p w14:paraId="52294E88" w14:textId="304D4682" w:rsidR="00D34847" w:rsidRDefault="00D3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Dramat </w:t>
      </w:r>
      <w:r w:rsidR="00CB58E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rasińskiego jest ilustracją </w:t>
      </w:r>
      <w:r w:rsidR="00CB58E8">
        <w:rPr>
          <w:rFonts w:ascii="Times New Roman" w:hAnsi="Times New Roman" w:cs="Times New Roman"/>
          <w:sz w:val="24"/>
          <w:szCs w:val="24"/>
        </w:rPr>
        <w:t>historiozofii, którą określa się mianem prowidencjalizmu.</w:t>
      </w:r>
    </w:p>
    <w:p w14:paraId="1F96AEC3" w14:textId="6B59D9ED" w:rsidR="00CB58E8" w:rsidRDefault="00CB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Prowidencjalizm (łac.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providentia</w:t>
      </w:r>
      <w:proofErr w:type="spellEnd"/>
      <w:r>
        <w:rPr>
          <w:rFonts w:ascii="Times New Roman" w:hAnsi="Times New Roman" w:cs="Times New Roman"/>
          <w:sz w:val="24"/>
          <w:szCs w:val="24"/>
        </w:rPr>
        <w:t>)- przekonanie o istnieniu Opatrzności, która czuwa nad światem; Bóg poprzez zdarzenia w dziejach narodów (pomyślne lub zgubne) realizuje własne zamierzenia i decyzje; ludzkość według Boskiego planu, zmierza ku celowi ostatecznemu, jakim jest powrót do stanu sprzed upadku człowieka.</w:t>
      </w:r>
    </w:p>
    <w:p w14:paraId="7A33F366" w14:textId="02C113B6" w:rsidR="00CB58E8" w:rsidRDefault="00CB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Przemyśl sugestie dotyczące interpretacji tytułu:</w:t>
      </w:r>
    </w:p>
    <w:p w14:paraId="710A37E1" w14:textId="15B1EAA5" w:rsidR="00CB58E8" w:rsidRPr="00BC4FED" w:rsidRDefault="00CB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dramatu może stanowić nawiązanie do utworu Dantego „Boska komedia” (tu wędrówka Hrabiego po obozie rewolucjonistów może być zestawiona z wędrówką Dantego po piekle), może też sugerować działalność nie- Boską, czyli ludzka lub szatańską. W interpretacji tytułu warto pamiętać o prowidencjalizmie- ludzie postępując źle, doprowadzili do interwencji Opatrzności.</w:t>
      </w:r>
    </w:p>
    <w:p w14:paraId="47037A13" w14:textId="65838299" w:rsidR="008F4B6D" w:rsidRDefault="008F4B6D">
      <w:pPr>
        <w:rPr>
          <w:rFonts w:ascii="Times New Roman" w:hAnsi="Times New Roman" w:cs="Times New Roman"/>
          <w:sz w:val="24"/>
          <w:szCs w:val="24"/>
        </w:rPr>
      </w:pPr>
    </w:p>
    <w:p w14:paraId="01360C71" w14:textId="21AD0ADC" w:rsidR="00CB58E8" w:rsidRDefault="00CB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znajomości dramatu zaproponuj własną interpretację tytułu- pracę prześlij.</w:t>
      </w:r>
    </w:p>
    <w:p w14:paraId="06864D8D" w14:textId="77777777" w:rsidR="00CB58E8" w:rsidRPr="00BC4FED" w:rsidRDefault="00CB58E8">
      <w:pPr>
        <w:rPr>
          <w:rFonts w:ascii="Times New Roman" w:hAnsi="Times New Roman" w:cs="Times New Roman"/>
          <w:sz w:val="24"/>
          <w:szCs w:val="24"/>
        </w:rPr>
      </w:pPr>
    </w:p>
    <w:p w14:paraId="067B49E8" w14:textId="62EA0660" w:rsidR="00A07499" w:rsidRPr="00BC4FED" w:rsidRDefault="00A07499">
      <w:pPr>
        <w:rPr>
          <w:rFonts w:ascii="Times New Roman" w:hAnsi="Times New Roman" w:cs="Times New Roman"/>
          <w:sz w:val="24"/>
          <w:szCs w:val="24"/>
        </w:rPr>
      </w:pPr>
      <w:r w:rsidRPr="00BC4FED">
        <w:rPr>
          <w:rFonts w:ascii="Times New Roman" w:hAnsi="Times New Roman" w:cs="Times New Roman"/>
          <w:sz w:val="24"/>
          <w:szCs w:val="24"/>
        </w:rPr>
        <w:t>Czwartek 30 kwietnia</w:t>
      </w:r>
    </w:p>
    <w:p w14:paraId="4657C2FE" w14:textId="3333879C" w:rsidR="00A07499" w:rsidRDefault="00A07499">
      <w:pPr>
        <w:rPr>
          <w:rFonts w:ascii="Times New Roman" w:hAnsi="Times New Roman" w:cs="Times New Roman"/>
          <w:sz w:val="24"/>
          <w:szCs w:val="24"/>
        </w:rPr>
      </w:pPr>
      <w:r w:rsidRPr="00BC4FED">
        <w:rPr>
          <w:rFonts w:ascii="Times New Roman" w:hAnsi="Times New Roman" w:cs="Times New Roman"/>
          <w:sz w:val="24"/>
          <w:szCs w:val="24"/>
        </w:rPr>
        <w:t xml:space="preserve">Temat: </w:t>
      </w:r>
      <w:r w:rsidR="008F4B6D" w:rsidRPr="00BC4FED">
        <w:rPr>
          <w:rFonts w:ascii="Times New Roman" w:hAnsi="Times New Roman" w:cs="Times New Roman"/>
          <w:sz w:val="24"/>
          <w:szCs w:val="24"/>
        </w:rPr>
        <w:t>Powtórzenie wiadomości o epoce romantyzmu</w:t>
      </w:r>
    </w:p>
    <w:p w14:paraId="361273BE" w14:textId="77777777" w:rsidR="00CB58E8" w:rsidRDefault="00CB58E8">
      <w:pPr>
        <w:rPr>
          <w:rFonts w:ascii="Times New Roman" w:hAnsi="Times New Roman" w:cs="Times New Roman"/>
          <w:sz w:val="24"/>
          <w:szCs w:val="24"/>
        </w:rPr>
      </w:pPr>
    </w:p>
    <w:p w14:paraId="5AE6497B" w14:textId="7CEF0EFF" w:rsidR="00BC4FED" w:rsidRDefault="00BC4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Powtarzając, zwróć szczególną uwagę na następujące zagadnienia:</w:t>
      </w:r>
    </w:p>
    <w:p w14:paraId="7A1F37B5" w14:textId="5B4715D3" w:rsidR="00CB58E8" w:rsidRDefault="00267C62" w:rsidP="00CB5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Porównanie oświecenia i romantyzmu w zakresie koncepcji artysty i teorii poznania.</w:t>
      </w:r>
    </w:p>
    <w:p w14:paraId="511D15AB" w14:textId="37264D9F" w:rsidR="00267C62" w:rsidRDefault="00267C62" w:rsidP="00CB5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daty dla polskiego romantyzmu np. 1822r, 1864r.</w:t>
      </w:r>
    </w:p>
    <w:p w14:paraId="537C9C7C" w14:textId="446EFAE7" w:rsidR="00267C62" w:rsidRDefault="00267C62" w:rsidP="00CB5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Romantyczne tendencje artystyczne, m.in. egzotyzm, ludowość, historyzm</w:t>
      </w:r>
    </w:p>
    <w:p w14:paraId="709C5990" w14:textId="2F780103" w:rsidR="00267C62" w:rsidRDefault="00267C62" w:rsidP="00CB5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ballady „Romantyczność” (spór światopoglądowy i przełomowe znaczenie ballady)</w:t>
      </w:r>
    </w:p>
    <w:p w14:paraId="29CB9A1F" w14:textId="0F426DBC" w:rsidR="00267C62" w:rsidRDefault="00267C62" w:rsidP="00CB5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gatunków literackich charakterystycznych dla epoki romantyzmu m.in. sonet, ballada, dramat romantyczny</w:t>
      </w:r>
    </w:p>
    <w:p w14:paraId="02788E82" w14:textId="1AE89C86" w:rsidR="00267C62" w:rsidRDefault="00267C62" w:rsidP="00CB5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epopei „Pan Tadeusz” (cechy gatunkowe, idealizacja świata, obraz życia szlachty, znaczenie tytułu, funkcje opisów przyrody, Jacek Soplica jako nowy typ bohatera romantycznego)</w:t>
      </w:r>
    </w:p>
    <w:p w14:paraId="68C9889C" w14:textId="1B66D2E9" w:rsidR="00267C62" w:rsidRDefault="00267C62" w:rsidP="00CB5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problematyki dramatów „Kordian” oraz „Nie- Boska komedia”</w:t>
      </w:r>
    </w:p>
    <w:p w14:paraId="52B5E50C" w14:textId="007497E8" w:rsidR="00267C62" w:rsidRDefault="00267C62" w:rsidP="00CB5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Refleksja na temat powstania listopadowego wyrażona w utworach: „Grób Agam</w:t>
      </w:r>
      <w:r w:rsidR="007F02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mnona”, „Kordian”, „Dziady” cz. III</w:t>
      </w:r>
    </w:p>
    <w:p w14:paraId="41C90DF8" w14:textId="4655216A" w:rsidR="00267C62" w:rsidRPr="00267C62" w:rsidRDefault="00267C62" w:rsidP="0026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znajomość treści i problematyki III cz. Dziadów była już na osobnym sprawdzianie, więc pytania o ten dramat będą tylko w kontekście problematyki pozostałych utworów</w:t>
      </w:r>
      <w:r w:rsidR="00E370C7">
        <w:rPr>
          <w:rFonts w:ascii="Times New Roman" w:hAnsi="Times New Roman" w:cs="Times New Roman"/>
          <w:sz w:val="24"/>
          <w:szCs w:val="24"/>
        </w:rPr>
        <w:t xml:space="preserve"> np. koncepcja poety oraz refleksja na temat powstania listopadowego.</w:t>
      </w:r>
    </w:p>
    <w:p w14:paraId="1D389DCC" w14:textId="1824F5CD" w:rsidR="00BC4FED" w:rsidRDefault="00BC4FED" w:rsidP="000B4449">
      <w:pPr>
        <w:rPr>
          <w:rFonts w:ascii="Times New Roman" w:hAnsi="Times New Roman" w:cs="Times New Roman"/>
          <w:sz w:val="24"/>
          <w:szCs w:val="24"/>
        </w:rPr>
      </w:pPr>
    </w:p>
    <w:p w14:paraId="5FD2171E" w14:textId="0B092961" w:rsidR="000B4449" w:rsidRDefault="0050265E" w:rsidP="000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poproszę o kontakt.</w:t>
      </w:r>
    </w:p>
    <w:p w14:paraId="042D230F" w14:textId="52A6AE45" w:rsidR="000B4449" w:rsidRDefault="000B4449" w:rsidP="000B4449">
      <w:pPr>
        <w:rPr>
          <w:rFonts w:ascii="Times New Roman" w:hAnsi="Times New Roman" w:cs="Times New Roman"/>
          <w:sz w:val="24"/>
          <w:szCs w:val="24"/>
        </w:rPr>
      </w:pPr>
    </w:p>
    <w:p w14:paraId="29DBE510" w14:textId="4109851D" w:rsidR="000B4449" w:rsidRDefault="000B4449" w:rsidP="000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zbliżającym się terminie omawiania lektury: Bolesław Prus „Lalka”.</w:t>
      </w:r>
    </w:p>
    <w:p w14:paraId="25448E9E" w14:textId="24EB2AE8" w:rsidR="000B4449" w:rsidRDefault="000B4449" w:rsidP="000B4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lektury to: </w:t>
      </w:r>
    </w:p>
    <w:p w14:paraId="6CD9C4D8" w14:textId="719FA622" w:rsidR="000B4449" w:rsidRDefault="000B4449" w:rsidP="000B44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Orzeszkowa „Nad Niemnem”</w:t>
      </w:r>
    </w:p>
    <w:p w14:paraId="14B56C8D" w14:textId="61C88893" w:rsidR="000B4449" w:rsidRDefault="000B4449" w:rsidP="000B44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Konopnicka „Mendel Gdański”</w:t>
      </w:r>
    </w:p>
    <w:p w14:paraId="1A40915D" w14:textId="7E320131" w:rsidR="000B4449" w:rsidRPr="000B4449" w:rsidRDefault="000B4449" w:rsidP="000B444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Flaubert „Pani Bovary”</w:t>
      </w:r>
    </w:p>
    <w:sectPr w:rsidR="000B4449" w:rsidRPr="000B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12E"/>
    <w:multiLevelType w:val="hybridMultilevel"/>
    <w:tmpl w:val="3284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37F"/>
    <w:multiLevelType w:val="hybridMultilevel"/>
    <w:tmpl w:val="FFD8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1D41"/>
    <w:multiLevelType w:val="hybridMultilevel"/>
    <w:tmpl w:val="56AA4358"/>
    <w:lvl w:ilvl="0" w:tplc="6CB4B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0065A"/>
    <w:multiLevelType w:val="hybridMultilevel"/>
    <w:tmpl w:val="CBA8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61FC6"/>
    <w:multiLevelType w:val="hybridMultilevel"/>
    <w:tmpl w:val="CD2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91"/>
    <w:rsid w:val="000B4449"/>
    <w:rsid w:val="000F0470"/>
    <w:rsid w:val="00267C62"/>
    <w:rsid w:val="00374C33"/>
    <w:rsid w:val="0050265E"/>
    <w:rsid w:val="007F02F7"/>
    <w:rsid w:val="008D66A2"/>
    <w:rsid w:val="008E233F"/>
    <w:rsid w:val="008F4B6D"/>
    <w:rsid w:val="00A05291"/>
    <w:rsid w:val="00A07499"/>
    <w:rsid w:val="00A40DF5"/>
    <w:rsid w:val="00B453FE"/>
    <w:rsid w:val="00B51656"/>
    <w:rsid w:val="00BC4FED"/>
    <w:rsid w:val="00C81DB3"/>
    <w:rsid w:val="00CB58E8"/>
    <w:rsid w:val="00D15364"/>
    <w:rsid w:val="00D34847"/>
    <w:rsid w:val="00E01FFA"/>
    <w:rsid w:val="00E370C7"/>
    <w:rsid w:val="00F2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4FC"/>
  <w15:chartTrackingRefBased/>
  <w15:docId w15:val="{221B6A3F-5FCF-4828-B8C2-F107A23A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2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4FED"/>
    <w:pPr>
      <w:ind w:left="720"/>
      <w:contextualSpacing/>
    </w:pPr>
  </w:style>
  <w:style w:type="table" w:styleId="Tabela-Siatka">
    <w:name w:val="Table Grid"/>
    <w:basedOn w:val="Standardowy"/>
    <w:uiPriority w:val="39"/>
    <w:rsid w:val="00E0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2020-04-25T18:43:00Z</dcterms:created>
  <dcterms:modified xsi:type="dcterms:W3CDTF">2020-04-26T17:33:00Z</dcterms:modified>
</cp:coreProperties>
</file>