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83" w:rsidRPr="00A716AD" w:rsidRDefault="00FE1B83" w:rsidP="00A71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716A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8 BIOLOGIA 06.04.2020r.</w:t>
      </w:r>
    </w:p>
    <w:p w:rsidR="00FE1B83" w:rsidRPr="00A716AD" w:rsidRDefault="00FE1B83" w:rsidP="00FE1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16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TEMAT: MATERIA I ENERGIA W EKOSYSTEMIE</w:t>
      </w:r>
    </w:p>
    <w:p w:rsidR="00FE1B83" w:rsidRPr="00A716AD" w:rsidRDefault="00FE1B83" w:rsidP="00FE1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A716AD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1. Przeczytaj tekst:</w:t>
      </w:r>
    </w:p>
    <w:p w:rsidR="00FE1B83" w:rsidRDefault="00FE1B83" w:rsidP="00FE1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Funkcjonowanie ekosystemy jest możliwe tylko wtedy, gdy dociera do niego energia słoneczna. Nie cała energia słoneczna docierająca do Ziemi jest wykorzystywana przez rośliny, czyli producentów. </w:t>
      </w:r>
      <w:r w:rsidR="00CF3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promieni słonecznych zostaje odbitych od powierzchni Ziemi i powraca do atmosfery. Pozostałą część promieniowania pochłaniają rośliny i wykorzystują do produkcji związków organicznych. </w:t>
      </w:r>
    </w:p>
    <w:p w:rsidR="00CF32DE" w:rsidRDefault="00CF32DE" w:rsidP="00FE1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Energia słoneczna przyswojona przez rośliny zostaje częściowo zużyta w procesie oddychania, wzrostu i rozmnażania się tych organizmów. Z kolei konsumenci I rzędu, zjadając rośliny, zużywają część pobranego pokarmu w procesie oddychania, przyczyniając się do uwolnienia energii. Pozostałą część wykorzystują do budowy własnego ciała. Sytuacja ta powtarza się, gdy konsument I rzędu – roślinożerca, zostaje zjedzony przez konsumenta II rzędu – drapieżcę. U drapieżników część energii zostaje zużyta na potrzeby energetyczne, np. ruch, oddychanie, rozmnażanie, a część na budowę własnego ciała. Jak widać straty energetyczne zachodzą na wszystkich poziomach troficznych, ponieważ zwierzęta i rośliny zużywają znaczną część energii zawartą w pokarmach na potrzeby związane z własną aktywnością życiową. </w:t>
      </w:r>
      <w:r w:rsidR="00D2593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pewna część energii zawarta w pokarmach w ogóle nie zostaje wykorzystana, ponieważ pobrany pokarm nie zawsze jest strawiony całkowicie. Resztki nie wykorzystanego pokarmu usuwane są z organizmu w postaci kału, który może być wykorzystany przez saprofity (</w:t>
      </w:r>
      <w:proofErr w:type="spellStart"/>
      <w:r w:rsidR="00D2593E">
        <w:rPr>
          <w:rFonts w:ascii="Times New Roman" w:eastAsia="Times New Roman" w:hAnsi="Times New Roman" w:cs="Times New Roman"/>
          <w:sz w:val="24"/>
          <w:szCs w:val="24"/>
          <w:lang w:eastAsia="pl-PL"/>
        </w:rPr>
        <w:t>destruentów</w:t>
      </w:r>
      <w:proofErr w:type="spellEnd"/>
      <w:r w:rsidR="00D2593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2593E" w:rsidRPr="00517E1F" w:rsidRDefault="00D2593E" w:rsidP="00FE1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517E1F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Przepływ energii w ekosystemie to przechodzenie energii z jednego poziomu troficznego na inny. Proces ten jest zawsze związany ze stratami energii.</w:t>
      </w:r>
    </w:p>
    <w:p w:rsidR="00D2593E" w:rsidRPr="00517E1F" w:rsidRDefault="00D2593E" w:rsidP="00FE1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517E1F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Im biocenoza jest bogatsza, tzn. im ma więcej poziomów troficznych, tym większe zachodzą w niej straty energii. Najbardziej wydajne są biocenozy, które mają krótkie łańcuchy pokarmowe, ponieważ w nich zachodzą najmniejsze straty energii.</w:t>
      </w:r>
    </w:p>
    <w:p w:rsidR="00FE1B83" w:rsidRPr="00FE1B83" w:rsidRDefault="00FE1B83" w:rsidP="00FE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B8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Energia przepływa przez </w:t>
      </w:r>
      <w:hyperlink r:id="rId5" w:tgtFrame="_blank" w:history="1">
        <w:r w:rsidRPr="00517E1F">
          <w:rPr>
            <w:rFonts w:ascii="Times New Roman" w:eastAsia="Times New Roman" w:hAnsi="Times New Roman" w:cs="Times New Roman"/>
            <w:b/>
            <w:bCs/>
            <w:color w:val="00B050"/>
            <w:sz w:val="24"/>
            <w:szCs w:val="24"/>
            <w:lang w:eastAsia="pl-PL"/>
          </w:rPr>
          <w:t>ekosystem</w:t>
        </w:r>
      </w:hyperlink>
      <w:r w:rsidRPr="00FE1B8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w układzie otwartym - dociera w postaci energii świetlnej i opuszcza ekosystem w postaci ciepła.</w:t>
      </w:r>
    </w:p>
    <w:p w:rsidR="00D2593E" w:rsidRPr="00FE1B83" w:rsidRDefault="00D2593E" w:rsidP="00FE1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B83" w:rsidRPr="00517E1F" w:rsidRDefault="00FE1B83" w:rsidP="00FE1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  <w:r w:rsidRPr="00FE1B8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Materia krąży w ekosystemie w obiegu zamkniętym.</w:t>
      </w:r>
    </w:p>
    <w:p w:rsidR="00D2593E" w:rsidRPr="00517E1F" w:rsidRDefault="00D2593E" w:rsidP="00FE1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</w:pPr>
      <w:r w:rsidRPr="00517E1F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  <w:t>Materia, np. dwutlenek węgla, woda, tlen, azot, siarka – krąży w ekosystemie dostając się ze środowiska do producentów (roślin)</w:t>
      </w:r>
      <w:r w:rsidR="00677D3B" w:rsidRPr="00517E1F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  <w:t xml:space="preserve"> a potem, jako pokarm, pobierana jest przez konsumentów należących do różnych ogniw łańcucha pokarmowego, by w końcowym etapie ulec rozłożeniu przez reducentów (</w:t>
      </w:r>
      <w:proofErr w:type="spellStart"/>
      <w:r w:rsidR="00677D3B" w:rsidRPr="00517E1F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  <w:t>destruentów</w:t>
      </w:r>
      <w:proofErr w:type="spellEnd"/>
      <w:r w:rsidR="00677D3B" w:rsidRPr="00517E1F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  <w:t>) i powrócić do środowiska.</w:t>
      </w:r>
    </w:p>
    <w:p w:rsidR="00677D3B" w:rsidRPr="00FE1B83" w:rsidRDefault="00677D3B" w:rsidP="00FE1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Proces, w którym producenci- rośliny – wytwarzają materię organiczną (białka, cukry, tłuszcze), nazywamy produkcją pierwotną. Natomiast proces przyswajania materii organicznej i magazynowania energii przez konsumentów nazywamy produkcją wtórną.</w:t>
      </w:r>
    </w:p>
    <w:p w:rsidR="00FE1B83" w:rsidRPr="00FE1B83" w:rsidRDefault="00FE1B83" w:rsidP="00FE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E1F">
        <w:rPr>
          <w:rFonts w:ascii="Times New Roman" w:eastAsia="Times New Roman" w:hAnsi="Times New Roman" w:cs="Times New Roman"/>
          <w:noProof/>
          <w:color w:val="00B050"/>
          <w:sz w:val="24"/>
          <w:szCs w:val="24"/>
          <w:lang w:eastAsia="pl-PL"/>
        </w:rPr>
        <w:lastRenderedPageBreak/>
        <w:drawing>
          <wp:inline distT="0" distB="0" distL="0" distR="0">
            <wp:extent cx="6429375" cy="3333750"/>
            <wp:effectExtent l="19050" t="0" r="9525" b="0"/>
            <wp:docPr id="1" name="Obraz 1" descr="Obieg materii i przepływ energii w ekosystemie. Energia świetlna, biocenoza, materia organiczna, materia nieorganiczna, biotop, energia ciepl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ieg materii i przepływ energii w ekosystemie. Energia świetlna, biocenoza, materia organiczna, materia nieorganiczna, biotop, energia cieplna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B83" w:rsidRPr="00FE1B83" w:rsidRDefault="00FE1B83" w:rsidP="00FE1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Stosunki ilościowe pomiędzy producentami i konsumentami w biocenozie można przedstawić w postaci </w:t>
      </w:r>
      <w:r w:rsidRPr="00FE1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piramidy troficznej.</w:t>
      </w:r>
      <w:r w:rsidRPr="00FE1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jej podstawy są producenci (jest ich najwięcej), następnie </w:t>
      </w:r>
      <w:hyperlink r:id="rId7" w:tgtFrame="_blank" w:history="1">
        <w:r w:rsidRPr="00FE1B8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konsumenci</w:t>
        </w:r>
      </w:hyperlink>
      <w:r w:rsidRPr="00FE1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FE1B8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FE1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rzędu. </w:t>
      </w:r>
      <w:hyperlink r:id="rId8" w:tgtFrame="_blank" w:history="1">
        <w:r w:rsidRPr="00FE1B8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Szczyt</w:t>
        </w:r>
      </w:hyperlink>
      <w:r w:rsidRPr="00FE1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piramidy to konsumenci III rzędu (w środowiskach wodnych mogą być konsumenci IV rzędu), których jest najmniej.</w:t>
      </w:r>
    </w:p>
    <w:p w:rsidR="00FE1B83" w:rsidRPr="00FE1B83" w:rsidRDefault="00FE1B83" w:rsidP="00FE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914775" cy="2409825"/>
            <wp:effectExtent l="19050" t="0" r="9525" b="0"/>
            <wp:docPr id="2" name="Obraz 2" descr="Ilościowa piramida troficzna. Producenci, konsumenci I rzędu, konsumenci II rzędu, konsumenci III rzęd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ościowa piramida troficzna. Producenci, konsumenci I rzędu, konsumenci II rzędu, konsumenci III rzędu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B83" w:rsidRPr="00FE1B83" w:rsidRDefault="00FE1B83" w:rsidP="00FE1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Ekosystem heterotroficzny</w:t>
      </w:r>
      <w:r w:rsidRPr="00FE1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ekosystem, w którym nie ma producentów i jest on zależny od dopływu materii organicznej z zewnątrz. Takie ekosystemy spotykamy w jaskiniach lub w głębi oceanów.</w:t>
      </w:r>
    </w:p>
    <w:p w:rsidR="00FE1B83" w:rsidRPr="00FE1B83" w:rsidRDefault="00FE1B83" w:rsidP="00FE1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Sąsiednie ekosystemy są ze sobą powiązane, często też trudno jest wyznaczyć między nimi wyraźne granice. Zespoły podobnych ekosystemów lądowych, znajdujących się w podobnych warunkach klimatycznych to </w:t>
      </w:r>
      <w:hyperlink r:id="rId10" w:tgtFrame="_blank" w:history="1">
        <w:r w:rsidRPr="00FE1B83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4"/>
            <w:lang w:eastAsia="pl-PL"/>
          </w:rPr>
          <w:t>biomy</w:t>
        </w:r>
      </w:hyperlink>
      <w:r w:rsidRPr="00FE1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FE1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Przykładem biomu jest </w:t>
      </w:r>
      <w:hyperlink r:id="rId11" w:tgtFrame="_blank" w:history="1">
        <w:r w:rsidRPr="00FE1B83">
          <w:rPr>
            <w:rFonts w:ascii="Times New Roman" w:eastAsia="Times New Roman" w:hAnsi="Times New Roman" w:cs="Times New Roman"/>
            <w:b/>
            <w:color w:val="002060"/>
            <w:sz w:val="28"/>
            <w:szCs w:val="24"/>
            <w:lang w:eastAsia="pl-PL"/>
          </w:rPr>
          <w:t>tundra</w:t>
        </w:r>
      </w:hyperlink>
      <w:r w:rsidRPr="00FE1B83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pl-PL"/>
        </w:rPr>
        <w:t xml:space="preserve">, </w:t>
      </w:r>
      <w:hyperlink r:id="rId12" w:tgtFrame="_blank" w:history="1">
        <w:r w:rsidRPr="00FE1B83">
          <w:rPr>
            <w:rFonts w:ascii="Times New Roman" w:eastAsia="Times New Roman" w:hAnsi="Times New Roman" w:cs="Times New Roman"/>
            <w:b/>
            <w:color w:val="002060"/>
            <w:sz w:val="28"/>
            <w:szCs w:val="24"/>
            <w:lang w:eastAsia="pl-PL"/>
          </w:rPr>
          <w:t>tajga</w:t>
        </w:r>
      </w:hyperlink>
      <w:r w:rsidRPr="00FE1B83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pl-PL"/>
        </w:rPr>
        <w:t xml:space="preserve">, </w:t>
      </w:r>
      <w:hyperlink r:id="rId13" w:tgtFrame="_blank" w:history="1">
        <w:r w:rsidRPr="00FE1B83">
          <w:rPr>
            <w:rFonts w:ascii="Times New Roman" w:eastAsia="Times New Roman" w:hAnsi="Times New Roman" w:cs="Times New Roman"/>
            <w:b/>
            <w:color w:val="002060"/>
            <w:sz w:val="28"/>
            <w:szCs w:val="24"/>
            <w:lang w:eastAsia="pl-PL"/>
          </w:rPr>
          <w:t>step</w:t>
        </w:r>
      </w:hyperlink>
      <w:r w:rsidRPr="00FE1B83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pl-PL"/>
        </w:rPr>
        <w:t xml:space="preserve">, </w:t>
      </w:r>
      <w:hyperlink r:id="rId14" w:tgtFrame="_blank" w:history="1">
        <w:r w:rsidRPr="00FE1B83">
          <w:rPr>
            <w:rFonts w:ascii="Times New Roman" w:eastAsia="Times New Roman" w:hAnsi="Times New Roman" w:cs="Times New Roman"/>
            <w:b/>
            <w:color w:val="002060"/>
            <w:sz w:val="28"/>
            <w:szCs w:val="24"/>
            <w:lang w:eastAsia="pl-PL"/>
          </w:rPr>
          <w:t>sawanna</w:t>
        </w:r>
      </w:hyperlink>
      <w:r w:rsidRPr="00FE1B83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pl-PL"/>
        </w:rPr>
        <w:t>.</w:t>
      </w:r>
      <w:r w:rsidRPr="00FE1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Specyficznymi warunkami cechują się biomy wysokogórskie. W wodzie też spotyka się różne warunki - niewielkie jeziora czy rzeki można potraktować jako jeden </w:t>
      </w:r>
      <w:r w:rsidRPr="00FE1B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ekosystem, ale w obrębie mórz wyróżnia się wiele różnych środowisk (strefa przybrzeżna, otwarta toń wodna, rafa koralowa itd.)</w:t>
      </w:r>
    </w:p>
    <w:p w:rsidR="00FE1B83" w:rsidRPr="00FE1B83" w:rsidRDefault="00FE1B83" w:rsidP="00FE1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wszystkich ekosystemów występujących na Ziemi tworzy biosferę.</w:t>
      </w:r>
    </w:p>
    <w:p w:rsidR="00FE1B83" w:rsidRPr="00FE1B83" w:rsidRDefault="00FE1B83" w:rsidP="00FE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biosferze, podobnie jak w pojedynczym ekosystemie, obserwujemy jednokierunkowy przepływ energii i obieg materii w zamkniętym cyklu.</w:t>
      </w:r>
    </w:p>
    <w:p w:rsidR="00FE1B83" w:rsidRPr="00FE1B83" w:rsidRDefault="00FE1B83" w:rsidP="00FE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1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91ED8" w:rsidRPr="00A716AD" w:rsidRDefault="00677D3B" w:rsidP="00677D3B">
      <w:pPr>
        <w:rPr>
          <w:b/>
          <w:sz w:val="24"/>
        </w:rPr>
      </w:pPr>
      <w:r w:rsidRPr="00A716AD">
        <w:rPr>
          <w:b/>
          <w:sz w:val="24"/>
        </w:rPr>
        <w:t>2.  Fragmenty tekstu zaznaczone kolorem zielonym wpisz do zeszytu przedmiotowego jako notatkę z zajęć.</w:t>
      </w:r>
    </w:p>
    <w:p w:rsidR="00677D3B" w:rsidRPr="00A716AD" w:rsidRDefault="00677D3B" w:rsidP="00677D3B">
      <w:pPr>
        <w:rPr>
          <w:b/>
          <w:sz w:val="24"/>
        </w:rPr>
      </w:pPr>
      <w:r w:rsidRPr="00A716AD">
        <w:rPr>
          <w:b/>
          <w:sz w:val="24"/>
        </w:rPr>
        <w:t>3.  Uważnie przeczytaj temat z podręcznika, strony: 125-128</w:t>
      </w:r>
    </w:p>
    <w:p w:rsidR="00677D3B" w:rsidRPr="00A716AD" w:rsidRDefault="00677D3B" w:rsidP="00677D3B">
      <w:pPr>
        <w:rPr>
          <w:b/>
          <w:sz w:val="24"/>
        </w:rPr>
      </w:pPr>
      <w:r w:rsidRPr="00A716AD">
        <w:rPr>
          <w:b/>
          <w:sz w:val="24"/>
        </w:rPr>
        <w:t xml:space="preserve">4. Wykonaj zadania z zeszytu ćwiczeń, strony: </w:t>
      </w:r>
      <w:r w:rsidR="00517E1F" w:rsidRPr="00A716AD">
        <w:rPr>
          <w:b/>
          <w:sz w:val="24"/>
        </w:rPr>
        <w:t>75-77</w:t>
      </w:r>
    </w:p>
    <w:p w:rsidR="00517E1F" w:rsidRPr="00A716AD" w:rsidRDefault="00517E1F" w:rsidP="00677D3B">
      <w:pPr>
        <w:rPr>
          <w:b/>
          <w:sz w:val="24"/>
        </w:rPr>
      </w:pPr>
      <w:r w:rsidRPr="00A716AD">
        <w:rPr>
          <w:b/>
          <w:sz w:val="24"/>
        </w:rPr>
        <w:t>5. Praca domowa:</w:t>
      </w:r>
    </w:p>
    <w:p w:rsidR="00517E1F" w:rsidRDefault="00517E1F" w:rsidP="00677D3B">
      <w:r>
        <w:t xml:space="preserve">Odpowiedz pisemnie na pytania. Odpowiedzi wyślij na mój adres: </w:t>
      </w:r>
      <w:hyperlink r:id="rId15" w:history="1">
        <w:r w:rsidRPr="008702FE">
          <w:rPr>
            <w:rStyle w:val="Hipercze"/>
          </w:rPr>
          <w:t>malgorzatatabor1@wp.pl</w:t>
        </w:r>
      </w:hyperlink>
      <w:r>
        <w:t xml:space="preserve"> </w:t>
      </w:r>
    </w:p>
    <w:p w:rsidR="00517E1F" w:rsidRDefault="00A716AD" w:rsidP="00677D3B">
      <w:r>
        <w:t>1. C</w:t>
      </w:r>
      <w:r w:rsidR="00517E1F">
        <w:t>zy na Ziemi istnieją środowiska pozbawione producentów?</w:t>
      </w:r>
      <w:r>
        <w:t xml:space="preserve"> Jeśli tak, uzasadnij możliwość ich funkcjonowania oraz podaj co najmniej dwa przykłady.</w:t>
      </w:r>
    </w:p>
    <w:p w:rsidR="00A716AD" w:rsidRDefault="00A716AD" w:rsidP="00677D3B">
      <w:r>
        <w:t>2.  z podanych liczb wybierz i wpisz te, które najlepiej obrazują liczbę osobników danego gatunku w przedstawionych łańcuchach pokarmowych.</w:t>
      </w:r>
    </w:p>
    <w:p w:rsidR="00A716AD" w:rsidRDefault="00A716AD" w:rsidP="00677D3B">
      <w:r>
        <w:t>a/    200, 15, 3, 1, 10</w:t>
      </w:r>
    </w:p>
    <w:p w:rsidR="00A716AD" w:rsidRDefault="00A716AD" w:rsidP="00677D3B">
      <w:r>
        <w:t>……. liście ziemniaka---</w:t>
      </w:r>
      <w:r>
        <w:sym w:font="Wingdings" w:char="F0E0"/>
      </w:r>
      <w:r>
        <w:t>…… dżdżownice---</w:t>
      </w:r>
      <w:r>
        <w:sym w:font="Wingdings" w:char="F0E0"/>
      </w:r>
      <w:r>
        <w:t>…….krety---</w:t>
      </w:r>
      <w:r>
        <w:sym w:font="Wingdings" w:char="F0E0"/>
      </w:r>
      <w:r>
        <w:t>…….lisy-----</w:t>
      </w:r>
      <w:r>
        <w:sym w:font="Wingdings" w:char="F0E0"/>
      </w:r>
      <w:r>
        <w:t>…….pchły</w:t>
      </w:r>
    </w:p>
    <w:p w:rsidR="00A716AD" w:rsidRDefault="00A716AD" w:rsidP="00677D3B">
      <w:r>
        <w:t>b/      1, 15, 100, 5, 50</w:t>
      </w:r>
    </w:p>
    <w:p w:rsidR="00A716AD" w:rsidRDefault="00A716AD" w:rsidP="00677D3B">
      <w:r>
        <w:t>……. mak--</w:t>
      </w:r>
      <w:r>
        <w:sym w:font="Wingdings" w:char="F0E0"/>
      </w:r>
      <w:r>
        <w:t xml:space="preserve"> ……. motyle ---</w:t>
      </w:r>
      <w:r>
        <w:sym w:font="Wingdings" w:char="F0E0"/>
      </w:r>
      <w:r>
        <w:t>……pająki ----</w:t>
      </w:r>
      <w:r>
        <w:sym w:font="Wingdings" w:char="F0E0"/>
      </w:r>
      <w:r>
        <w:t>……… sikory ----</w:t>
      </w:r>
      <w:r>
        <w:sym w:font="Wingdings" w:char="F0E0"/>
      </w:r>
      <w:r>
        <w:t>……. srokosze</w:t>
      </w:r>
    </w:p>
    <w:p w:rsidR="00A716AD" w:rsidRDefault="00A716AD" w:rsidP="00677D3B">
      <w:r>
        <w:t>Zapisz wniosek: ………………………………………………………………………………………………………………………….</w:t>
      </w:r>
    </w:p>
    <w:p w:rsidR="00A716AD" w:rsidRDefault="00A716AD" w:rsidP="00677D3B">
      <w:r>
        <w:t>……………………………………………………………………………………………………………………………………………………..</w:t>
      </w:r>
    </w:p>
    <w:p w:rsidR="00A716AD" w:rsidRDefault="00A716AD" w:rsidP="00677D3B">
      <w:r>
        <w:t>……………………………………………………………………………………………………………………………………………………………</w:t>
      </w:r>
    </w:p>
    <w:p w:rsidR="00A716AD" w:rsidRDefault="00A716AD" w:rsidP="00677D3B"/>
    <w:p w:rsidR="00A716AD" w:rsidRDefault="00A716AD" w:rsidP="00677D3B"/>
    <w:p w:rsidR="00A716AD" w:rsidRPr="00A716AD" w:rsidRDefault="00A716AD" w:rsidP="00A716AD">
      <w:pPr>
        <w:jc w:val="right"/>
        <w:rPr>
          <w:b/>
          <w:sz w:val="28"/>
        </w:rPr>
      </w:pPr>
      <w:r w:rsidRPr="00A716AD">
        <w:rPr>
          <w:b/>
          <w:sz w:val="28"/>
        </w:rPr>
        <w:t>Powodzenia Małgorzata Tabor</w:t>
      </w:r>
    </w:p>
    <w:sectPr w:rsidR="00A716AD" w:rsidRPr="00A716AD" w:rsidSect="00F91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21B9"/>
    <w:multiLevelType w:val="hybridMultilevel"/>
    <w:tmpl w:val="F2068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5648"/>
    <w:multiLevelType w:val="hybridMultilevel"/>
    <w:tmpl w:val="9A1CA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A576D"/>
    <w:multiLevelType w:val="hybridMultilevel"/>
    <w:tmpl w:val="900EE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B83"/>
    <w:rsid w:val="00517E1F"/>
    <w:rsid w:val="00677D3B"/>
    <w:rsid w:val="00784BC5"/>
    <w:rsid w:val="00A716AD"/>
    <w:rsid w:val="00CF32DE"/>
    <w:rsid w:val="00D2593E"/>
    <w:rsid w:val="00F91ED8"/>
    <w:rsid w:val="00FE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-dictionary--hit">
    <w:name w:val="text--dictionary--hit"/>
    <w:basedOn w:val="Domylnaczcionkaakapitu"/>
    <w:rsid w:val="00FE1B83"/>
  </w:style>
  <w:style w:type="character" w:styleId="Hipercze">
    <w:name w:val="Hyperlink"/>
    <w:basedOn w:val="Domylnaczcionkaakapitu"/>
    <w:uiPriority w:val="99"/>
    <w:unhideWhenUsed/>
    <w:rsid w:val="00FE1B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B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racowania.pl/slowniki/slownik-geograficzny/90146-szczyt" TargetMode="External"/><Relationship Id="rId13" Type="http://schemas.openxmlformats.org/officeDocument/2006/relationships/hyperlink" Target="https://opracowania.pl/slowniki/slownik-geograficzny/90082-ste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racowania.pl/slowniki/slownik-biologiczny/86299-konsumenci" TargetMode="External"/><Relationship Id="rId12" Type="http://schemas.openxmlformats.org/officeDocument/2006/relationships/hyperlink" Target="https://opracowania.pl/slowniki/slownik-biologiczny/87465-tajg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pracowania.pl/slowniki/slownik-biologiczny/87563-tundra" TargetMode="External"/><Relationship Id="rId5" Type="http://schemas.openxmlformats.org/officeDocument/2006/relationships/hyperlink" Target="https://opracowania.pl/slowniki/slownik-biologiczny/85932-ekosystem" TargetMode="External"/><Relationship Id="rId15" Type="http://schemas.openxmlformats.org/officeDocument/2006/relationships/hyperlink" Target="mailto:malgorzatatabor1@wp.pl" TargetMode="External"/><Relationship Id="rId10" Type="http://schemas.openxmlformats.org/officeDocument/2006/relationships/hyperlink" Target="https://opracowania.pl/slowniki/slownik-biologiczny/85633-biom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opracowania.pl/slowniki/slownik-biologiczny/87254-sawan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2020-04-05T15:23:00Z</dcterms:created>
  <dcterms:modified xsi:type="dcterms:W3CDTF">2020-04-05T16:26:00Z</dcterms:modified>
</cp:coreProperties>
</file>