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E" w:rsidRPr="00224846" w:rsidRDefault="001038D2">
      <w:pPr>
        <w:rPr>
          <w:b/>
          <w:sz w:val="32"/>
          <w:szCs w:val="32"/>
        </w:rPr>
      </w:pPr>
      <w:r w:rsidRPr="00224846">
        <w:rPr>
          <w:b/>
          <w:sz w:val="32"/>
          <w:szCs w:val="32"/>
        </w:rPr>
        <w:t>Temat : Futur I – czas przyszły</w:t>
      </w:r>
    </w:p>
    <w:p w:rsidR="001038D2" w:rsidRPr="001038D2" w:rsidRDefault="001038D2" w:rsidP="001038D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olor w:val="3A3A3A"/>
          <w:sz w:val="24"/>
          <w:szCs w:val="24"/>
          <w:lang w:eastAsia="pl-PL"/>
        </w:rPr>
      </w:pPr>
      <w:r w:rsidRPr="001038D2">
        <w:rPr>
          <w:rFonts w:ascii="Arial" w:eastAsia="Times New Roman" w:hAnsi="Arial" w:cs="Arial"/>
          <w:b/>
          <w:bCs/>
          <w:color w:val="3A3A3A"/>
          <w:sz w:val="24"/>
          <w:szCs w:val="24"/>
          <w:highlight w:val="cyan"/>
          <w:bdr w:val="none" w:sz="0" w:space="0" w:color="auto" w:frame="1"/>
          <w:lang w:eastAsia="pl-PL"/>
        </w:rPr>
        <w:t>Czas przyszły niemiecki (Futur I) – kiedy się go stosuje?</w:t>
      </w:r>
    </w:p>
    <w:p w:rsidR="001038D2" w:rsidRDefault="001038D2" w:rsidP="001038D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</w:p>
    <w:p w:rsidR="001038D2" w:rsidRDefault="001038D2" w:rsidP="001038D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 w:rsidRPr="001038D2"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Futur I to czas w języku niemieckim, który odnosi się do </w:t>
      </w:r>
      <w:r w:rsidRPr="001038D2">
        <w:rPr>
          <w:rFonts w:ascii="Arial" w:eastAsia="Times New Roman" w:hAnsi="Arial" w:cs="Arial"/>
          <w:color w:val="3A3A3A"/>
          <w:sz w:val="27"/>
          <w:szCs w:val="27"/>
          <w:highlight w:val="green"/>
          <w:lang w:eastAsia="pl-PL"/>
        </w:rPr>
        <w:t>przyszłości:</w:t>
      </w:r>
    </w:p>
    <w:p w:rsidR="00224846" w:rsidRPr="001038D2" w:rsidRDefault="00224846" w:rsidP="001038D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A3A3A"/>
          <w:sz w:val="27"/>
          <w:szCs w:val="27"/>
          <w:lang w:eastAsia="pl-PL"/>
        </w:rPr>
        <w:t>(będę coś robił)- Ich werde….- ja będę</w:t>
      </w:r>
    </w:p>
    <w:p w:rsidR="001038D2" w:rsidRPr="001038D2" w:rsidRDefault="001038D2" w:rsidP="001038D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color w:val="3A3A3A"/>
          <w:sz w:val="27"/>
          <w:szCs w:val="27"/>
          <w:lang w:eastAsia="pl-PL"/>
        </w:rPr>
        <w:drawing>
          <wp:inline distT="0" distB="0" distL="0" distR="0">
            <wp:extent cx="2762250" cy="1247775"/>
            <wp:effectExtent l="19050" t="0" r="0" b="0"/>
            <wp:docPr id="4" name="Obraz 4" descr="grafika z usmiechnieta twarza i flaga niemiec oraz przykladowymi zdaniami na futur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z usmiechnieta twarza i flaga niemiec oraz przykladowymi zdaniami na futur 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333" b="4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8D2" w:rsidRPr="001038D2" w:rsidRDefault="001038D2" w:rsidP="001038D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olor w:val="3A3A3A"/>
          <w:sz w:val="24"/>
          <w:szCs w:val="24"/>
          <w:lang w:eastAsia="pl-PL"/>
        </w:rPr>
      </w:pPr>
      <w:r w:rsidRPr="001038D2">
        <w:rPr>
          <w:rFonts w:ascii="Arial" w:eastAsia="Times New Roman" w:hAnsi="Arial" w:cs="Arial"/>
          <w:b/>
          <w:bCs/>
          <w:color w:val="3A3A3A"/>
          <w:sz w:val="24"/>
          <w:szCs w:val="24"/>
          <w:highlight w:val="cyan"/>
          <w:bdr w:val="none" w:sz="0" w:space="0" w:color="auto" w:frame="1"/>
          <w:lang w:eastAsia="pl-PL"/>
        </w:rPr>
        <w:t>Jak tworzy się czas przyszły Futur I?</w:t>
      </w:r>
    </w:p>
    <w:p w:rsidR="001038D2" w:rsidRPr="001038D2" w:rsidRDefault="001038D2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 w:rsidRPr="001038D2">
        <w:rPr>
          <w:rFonts w:ascii="Arial" w:eastAsia="Times New Roman" w:hAnsi="Arial" w:cs="Arial"/>
          <w:color w:val="3A3A3A"/>
          <w:sz w:val="27"/>
          <w:szCs w:val="27"/>
          <w:bdr w:val="none" w:sz="0" w:space="0" w:color="auto" w:frame="1"/>
          <w:lang w:eastAsia="pl-PL"/>
        </w:rPr>
        <w:t>Jak widzisz na przykładach powyżej, w zdaniu są</w:t>
      </w:r>
      <w:r w:rsidRPr="001038D2">
        <w:rPr>
          <w:rFonts w:ascii="Arial" w:eastAsia="Times New Roman" w:hAnsi="Arial" w:cs="Arial"/>
          <w:color w:val="3A3A3A"/>
          <w:sz w:val="27"/>
          <w:lang w:eastAsia="pl-PL"/>
        </w:rPr>
        <w:t> </w:t>
      </w:r>
      <w:r w:rsidRPr="001038D2"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  <w:t>dwa czasowniki</w:t>
      </w:r>
      <w:r w:rsidRPr="001038D2"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  <w:t>:</w:t>
      </w:r>
    </w:p>
    <w:p w:rsidR="001038D2" w:rsidRDefault="001038D2" w:rsidP="001038D2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</w:pPr>
      <w:r w:rsidRPr="001038D2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FUTUR I</w:t>
      </w:r>
      <w:r w:rsidRPr="001038D2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 xml:space="preserve">= </w:t>
      </w:r>
    </w:p>
    <w:p w:rsidR="001038D2" w:rsidRPr="001038D2" w:rsidRDefault="001038D2" w:rsidP="001038D2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 w:rsidRPr="001038D2">
        <w:rPr>
          <w:rFonts w:ascii="Arial" w:eastAsia="Times New Roman" w:hAnsi="Arial" w:cs="Arial"/>
          <w:color w:val="000000"/>
          <w:sz w:val="27"/>
          <w:szCs w:val="27"/>
          <w:highlight w:val="green"/>
          <w:bdr w:val="none" w:sz="0" w:space="0" w:color="auto" w:frame="1"/>
          <w:lang w:eastAsia="pl-PL"/>
        </w:rPr>
        <w:t xml:space="preserve">odmieniony czasownik </w:t>
      </w:r>
      <w:r w:rsidRPr="001038D2">
        <w:rPr>
          <w:rFonts w:ascii="Arial" w:eastAsia="Times New Roman" w:hAnsi="Arial" w:cs="Arial"/>
          <w:b/>
          <w:color w:val="000000"/>
          <w:sz w:val="27"/>
          <w:szCs w:val="27"/>
          <w:highlight w:val="green"/>
          <w:bdr w:val="none" w:sz="0" w:space="0" w:color="auto" w:frame="1"/>
          <w:lang w:eastAsia="pl-PL"/>
        </w:rPr>
        <w:t>„</w:t>
      </w:r>
      <w:r w:rsidRPr="001038D2">
        <w:rPr>
          <w:rFonts w:ascii="Arial" w:eastAsia="Times New Roman" w:hAnsi="Arial" w:cs="Arial"/>
          <w:b/>
          <w:color w:val="000000"/>
          <w:sz w:val="27"/>
          <w:szCs w:val="27"/>
          <w:highlight w:val="green"/>
          <w:u w:val="single"/>
          <w:bdr w:val="none" w:sz="0" w:space="0" w:color="auto" w:frame="1"/>
          <w:lang w:eastAsia="pl-PL"/>
        </w:rPr>
        <w:t>werden</w:t>
      </w:r>
      <w:r w:rsidRPr="001038D2">
        <w:rPr>
          <w:rFonts w:ascii="Arial" w:eastAsia="Times New Roman" w:hAnsi="Arial" w:cs="Arial"/>
          <w:b/>
          <w:color w:val="000000"/>
          <w:sz w:val="27"/>
          <w:szCs w:val="27"/>
          <w:highlight w:val="green"/>
          <w:bdr w:val="none" w:sz="0" w:space="0" w:color="auto" w:frame="1"/>
          <w:lang w:eastAsia="pl-PL"/>
        </w:rPr>
        <w:t>”</w:t>
      </w:r>
      <w:r w:rsidRPr="001038D2">
        <w:rPr>
          <w:rFonts w:ascii="Arial" w:eastAsia="Times New Roman" w:hAnsi="Arial" w:cs="Arial"/>
          <w:color w:val="000000"/>
          <w:sz w:val="27"/>
          <w:szCs w:val="27"/>
          <w:highlight w:val="green"/>
          <w:bdr w:val="none" w:sz="0" w:space="0" w:color="auto" w:frame="1"/>
          <w:lang w:eastAsia="pl-PL"/>
        </w:rPr>
        <w:t xml:space="preserve"> +</w:t>
      </w:r>
      <w:r w:rsidRPr="001038D2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1038D2">
        <w:rPr>
          <w:rFonts w:ascii="Arial" w:eastAsia="Times New Roman" w:hAnsi="Arial" w:cs="Arial"/>
          <w:b/>
          <w:color w:val="000000"/>
          <w:sz w:val="27"/>
          <w:szCs w:val="27"/>
          <w:highlight w:val="green"/>
          <w:bdr w:val="none" w:sz="0" w:space="0" w:color="auto" w:frame="1"/>
          <w:lang w:eastAsia="pl-PL"/>
        </w:rPr>
        <w:t>drugi czasownik</w:t>
      </w:r>
      <w:r w:rsidRPr="001038D2">
        <w:rPr>
          <w:rFonts w:ascii="Arial" w:eastAsia="Times New Roman" w:hAnsi="Arial" w:cs="Arial"/>
          <w:color w:val="000000"/>
          <w:sz w:val="27"/>
          <w:szCs w:val="27"/>
          <w:highlight w:val="green"/>
          <w:bdr w:val="none" w:sz="0" w:space="0" w:color="auto" w:frame="1"/>
          <w:lang w:eastAsia="pl-PL"/>
        </w:rPr>
        <w:t xml:space="preserve"> w</w:t>
      </w:r>
      <w:r w:rsidRPr="001038D2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1038D2">
        <w:rPr>
          <w:rFonts w:ascii="Arial" w:eastAsia="Times New Roman" w:hAnsi="Arial" w:cs="Arial"/>
          <w:color w:val="000000"/>
          <w:sz w:val="27"/>
          <w:szCs w:val="27"/>
          <w:highlight w:val="green"/>
          <w:bdr w:val="none" w:sz="0" w:space="0" w:color="auto" w:frame="1"/>
          <w:lang w:eastAsia="pl-PL"/>
        </w:rPr>
        <w:t>bezokoliczniku</w:t>
      </w:r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:rsidR="001038D2" w:rsidRPr="001038D2" w:rsidRDefault="001038D2" w:rsidP="001038D2">
      <w:pPr>
        <w:numPr>
          <w:ilvl w:val="0"/>
          <w:numId w:val="1"/>
        </w:numPr>
        <w:shd w:val="clear" w:color="auto" w:fill="FFFFFF"/>
        <w:spacing w:after="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de-DE" w:eastAsia="pl-PL"/>
        </w:rPr>
        <w:t>„Ich</w:t>
      </w:r>
      <w:r w:rsidRPr="001038D2">
        <w:rPr>
          <w:rFonts w:ascii="Arial" w:eastAsia="Times New Roman" w:hAnsi="Arial" w:cs="Arial"/>
          <w:color w:val="000000"/>
          <w:sz w:val="27"/>
          <w:lang w:val="de-DE" w:eastAsia="pl-PL"/>
        </w:rPr>
        <w:t> </w:t>
      </w:r>
      <w:r w:rsidRPr="001038D2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val="de-DE" w:eastAsia="pl-PL"/>
        </w:rPr>
        <w:t>werde</w:t>
      </w:r>
      <w:r w:rsidRPr="001038D2">
        <w:rPr>
          <w:rFonts w:ascii="Arial" w:eastAsia="Times New Roman" w:hAnsi="Arial" w:cs="Arial"/>
          <w:color w:val="000000"/>
          <w:sz w:val="27"/>
          <w:lang w:val="de-DE" w:eastAsia="pl-PL"/>
        </w:rPr>
        <w:t> </w:t>
      </w:r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de-DE" w:eastAsia="pl-PL"/>
        </w:rPr>
        <w:t xml:space="preserve">jeden Tag Deutsch lernen!” </w:t>
      </w:r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(„werde” to odmieniony czasownik „werden” dla „ich”, a „lernen” to bezokolicznik)</w:t>
      </w:r>
    </w:p>
    <w:p w:rsidR="001038D2" w:rsidRPr="001038D2" w:rsidRDefault="001038D2" w:rsidP="001038D2">
      <w:pPr>
        <w:numPr>
          <w:ilvl w:val="0"/>
          <w:numId w:val="1"/>
        </w:numPr>
        <w:shd w:val="clear" w:color="auto" w:fill="FFFFFF"/>
        <w:spacing w:after="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de-DE" w:eastAsia="pl-PL"/>
        </w:rPr>
        <w:t>„Du</w:t>
      </w:r>
      <w:r w:rsidRPr="001038D2">
        <w:rPr>
          <w:rFonts w:ascii="Arial" w:eastAsia="Times New Roman" w:hAnsi="Arial" w:cs="Arial"/>
          <w:color w:val="000000"/>
          <w:sz w:val="27"/>
          <w:lang w:val="de-DE" w:eastAsia="pl-PL"/>
        </w:rPr>
        <w:t> </w:t>
      </w:r>
      <w:r w:rsidRPr="001038D2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val="de-DE" w:eastAsia="pl-PL"/>
        </w:rPr>
        <w:t>wirst</w:t>
      </w:r>
      <w:r w:rsidRPr="001038D2">
        <w:rPr>
          <w:rFonts w:ascii="Arial" w:eastAsia="Times New Roman" w:hAnsi="Arial" w:cs="Arial"/>
          <w:color w:val="000000"/>
          <w:sz w:val="27"/>
          <w:lang w:val="de-DE" w:eastAsia="pl-PL"/>
        </w:rPr>
        <w:t> </w:t>
      </w:r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de-DE" w:eastAsia="pl-PL"/>
        </w:rPr>
        <w:t xml:space="preserve">das schon schaffen.” </w:t>
      </w:r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(„wirst” to odmieniony czasownik „werden” dla „ich”, a „verlassen” to bezokolicznik)</w:t>
      </w:r>
    </w:p>
    <w:p w:rsidR="001038D2" w:rsidRPr="001038D2" w:rsidRDefault="001038D2" w:rsidP="001038D2">
      <w:pPr>
        <w:shd w:val="clear" w:color="auto" w:fill="FFFFFF"/>
        <w:spacing w:after="0" w:line="405" w:lineRule="atLeast"/>
        <w:ind w:left="720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</w:p>
    <w:p w:rsidR="001038D2" w:rsidRPr="001038D2" w:rsidRDefault="001038D2" w:rsidP="001038D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Zatem </w:t>
      </w:r>
      <w:r w:rsidRPr="001038D2"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potrzebny </w:t>
      </w:r>
      <w:r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nam </w:t>
      </w:r>
      <w:r w:rsidRPr="001038D2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odmieniony  czasownik werden:</w:t>
      </w:r>
    </w:p>
    <w:tbl>
      <w:tblPr>
        <w:tblW w:w="13800" w:type="dxa"/>
        <w:tblCellMar>
          <w:left w:w="0" w:type="dxa"/>
          <w:right w:w="0" w:type="dxa"/>
        </w:tblCellMar>
        <w:tblLook w:val="04A0"/>
      </w:tblPr>
      <w:tblGrid>
        <w:gridCol w:w="6639"/>
        <w:gridCol w:w="7161"/>
      </w:tblGrid>
      <w:tr w:rsidR="001038D2" w:rsidRPr="001038D2" w:rsidTr="001038D2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8D2" w:rsidRPr="001038D2" w:rsidRDefault="001038D2" w:rsidP="00103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l.poj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8D2" w:rsidRPr="001038D2" w:rsidRDefault="001038D2" w:rsidP="00103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l.mn.</w:t>
            </w:r>
          </w:p>
        </w:tc>
      </w:tr>
      <w:tr w:rsidR="001038D2" w:rsidRPr="001038D2" w:rsidTr="001038D2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8D2" w:rsidRPr="001038D2" w:rsidRDefault="001038D2" w:rsidP="001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werde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8D2" w:rsidRPr="001038D2" w:rsidRDefault="001038D2" w:rsidP="001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 werden</w:t>
            </w:r>
          </w:p>
        </w:tc>
      </w:tr>
      <w:tr w:rsidR="001038D2" w:rsidRPr="001038D2" w:rsidTr="001038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8D2" w:rsidRPr="001038D2" w:rsidRDefault="001038D2" w:rsidP="001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 wirst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8D2" w:rsidRPr="001038D2" w:rsidRDefault="001038D2" w:rsidP="001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 werdet</w:t>
            </w:r>
          </w:p>
        </w:tc>
      </w:tr>
      <w:tr w:rsidR="001038D2" w:rsidRPr="001038D2" w:rsidTr="001038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8D2" w:rsidRPr="001038D2" w:rsidRDefault="001038D2" w:rsidP="001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sie/er/es wird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8D2" w:rsidRPr="001038D2" w:rsidRDefault="001038D2" w:rsidP="001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Sie/sie werden</w:t>
            </w:r>
          </w:p>
        </w:tc>
      </w:tr>
    </w:tbl>
    <w:p w:rsidR="001038D2" w:rsidRDefault="001038D2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  <w:r w:rsidRPr="001038D2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…i bezokolicznik, czyli czasownik w bezosobowej formie (ZAWSZE kończy się na „en” -machen, wollen, spielen etc.),</w:t>
      </w:r>
      <w:r w:rsidRPr="001038D2"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  <w:t>ZAWSZE na końcu zdania głównego</w:t>
      </w:r>
    </w:p>
    <w:p w:rsidR="001038D2" w:rsidRDefault="001038D2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1038D2" w:rsidRDefault="001038D2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1038D2" w:rsidRP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Cs/>
          <w:color w:val="3A3A3A"/>
          <w:sz w:val="27"/>
          <w:szCs w:val="27"/>
          <w:lang w:eastAsia="pl-PL"/>
        </w:rPr>
      </w:pPr>
      <w:r w:rsidRPr="00224846">
        <w:rPr>
          <w:rFonts w:ascii="Arial" w:eastAsia="Times New Roman" w:hAnsi="Arial" w:cs="Arial"/>
          <w:bCs/>
          <w:color w:val="3A3A3A"/>
          <w:sz w:val="27"/>
          <w:szCs w:val="27"/>
          <w:highlight w:val="green"/>
          <w:lang w:eastAsia="pl-PL"/>
        </w:rPr>
        <w:lastRenderedPageBreak/>
        <w:t>Praca domowa:</w:t>
      </w:r>
      <w:r w:rsidRPr="00224846">
        <w:rPr>
          <w:rFonts w:ascii="Arial" w:eastAsia="Times New Roman" w:hAnsi="Arial" w:cs="Arial"/>
          <w:bCs/>
          <w:color w:val="3A3A3A"/>
          <w:sz w:val="27"/>
          <w:szCs w:val="27"/>
          <w:lang w:eastAsia="pl-PL"/>
        </w:rPr>
        <w:t xml:space="preserve"> </w:t>
      </w:r>
    </w:p>
    <w:p w:rsidR="00224846" w:rsidRP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Cs/>
          <w:color w:val="3A3A3A"/>
          <w:sz w:val="27"/>
          <w:szCs w:val="27"/>
          <w:lang w:eastAsia="pl-PL"/>
        </w:rPr>
      </w:pPr>
      <w:r w:rsidRPr="00224846">
        <w:rPr>
          <w:rFonts w:ascii="Arial" w:eastAsia="Times New Roman" w:hAnsi="Arial" w:cs="Arial"/>
          <w:bCs/>
          <w:color w:val="3A3A3A"/>
          <w:sz w:val="27"/>
          <w:szCs w:val="27"/>
          <w:lang w:eastAsia="pl-PL"/>
        </w:rPr>
        <w:t xml:space="preserve">Proszę uzupełnić dialog/ podręcznik, str.97, ćw. 3- do zeszytu przepisać/ </w:t>
      </w:r>
      <w:r>
        <w:rPr>
          <w:rFonts w:ascii="Arial" w:eastAsia="Times New Roman" w:hAnsi="Arial" w:cs="Arial"/>
          <w:bCs/>
          <w:color w:val="3A3A3A"/>
          <w:sz w:val="27"/>
          <w:szCs w:val="27"/>
          <w:lang w:eastAsia="pl-PL"/>
        </w:rPr>
        <w:t xml:space="preserve">    </w:t>
      </w:r>
      <w:r w:rsidRPr="00224846">
        <w:rPr>
          <w:rFonts w:ascii="Arial" w:eastAsia="Times New Roman" w:hAnsi="Arial" w:cs="Arial"/>
          <w:bCs/>
          <w:color w:val="3A3A3A"/>
          <w:sz w:val="27"/>
          <w:szCs w:val="27"/>
          <w:lang w:eastAsia="pl-PL"/>
        </w:rPr>
        <w:t>z książki- str.105, cw.6</w:t>
      </w:r>
    </w:p>
    <w:p w:rsidR="00224846" w:rsidRP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Cs/>
          <w:color w:val="3A3A3A"/>
          <w:sz w:val="27"/>
          <w:szCs w:val="27"/>
          <w:lang w:eastAsia="pl-PL"/>
        </w:rPr>
      </w:pPr>
      <w:r w:rsidRPr="00224846">
        <w:rPr>
          <w:rFonts w:ascii="Arial" w:eastAsia="Times New Roman" w:hAnsi="Arial" w:cs="Arial"/>
          <w:bCs/>
          <w:color w:val="3A3A3A"/>
          <w:sz w:val="27"/>
          <w:szCs w:val="27"/>
          <w:lang w:eastAsia="pl-PL"/>
        </w:rPr>
        <w:t>z ćwiczeniówki – str.80, cw.3 i 4, str.</w:t>
      </w: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05876" cy="5197853"/>
            <wp:effectExtent l="1219200" t="0" r="1194624" b="0"/>
            <wp:docPr id="6" name="Obraz 6" descr="C:\Users\CZARUŚ\Desktop\TESTY PODRĘCZNIKI1\welttour 1\dialog pog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ZARUŚ\Desktop\TESTY PODRĘCZNIKI1\welttour 1\dialog pogo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05413" cy="51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Pr="001038D2" w:rsidRDefault="00224846" w:rsidP="00224846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lang w:eastAsia="pl-PL"/>
        </w:rPr>
      </w:pPr>
    </w:p>
    <w:sectPr w:rsidR="00224846" w:rsidRPr="001038D2" w:rsidSect="0030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F7" w:rsidRDefault="00EC01F7" w:rsidP="00224846">
      <w:pPr>
        <w:spacing w:after="0" w:line="240" w:lineRule="auto"/>
      </w:pPr>
      <w:r>
        <w:separator/>
      </w:r>
    </w:p>
  </w:endnote>
  <w:endnote w:type="continuationSeparator" w:id="1">
    <w:p w:rsidR="00EC01F7" w:rsidRDefault="00EC01F7" w:rsidP="0022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F7" w:rsidRDefault="00EC01F7" w:rsidP="00224846">
      <w:pPr>
        <w:spacing w:after="0" w:line="240" w:lineRule="auto"/>
      </w:pPr>
      <w:r>
        <w:separator/>
      </w:r>
    </w:p>
  </w:footnote>
  <w:footnote w:type="continuationSeparator" w:id="1">
    <w:p w:rsidR="00EC01F7" w:rsidRDefault="00EC01F7" w:rsidP="00224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57DE"/>
    <w:multiLevelType w:val="multilevel"/>
    <w:tmpl w:val="7624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060355"/>
    <w:multiLevelType w:val="multilevel"/>
    <w:tmpl w:val="E55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38D2"/>
    <w:rsid w:val="001038D2"/>
    <w:rsid w:val="00224846"/>
    <w:rsid w:val="00302A0E"/>
    <w:rsid w:val="00723AB0"/>
    <w:rsid w:val="00EC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A0E"/>
  </w:style>
  <w:style w:type="paragraph" w:styleId="Nagwek2">
    <w:name w:val="heading 2"/>
    <w:basedOn w:val="Normalny"/>
    <w:link w:val="Nagwek2Znak"/>
    <w:uiPriority w:val="9"/>
    <w:qFormat/>
    <w:rsid w:val="00103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03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8D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038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38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038D2"/>
  </w:style>
  <w:style w:type="character" w:styleId="Pogrubienie">
    <w:name w:val="Strong"/>
    <w:basedOn w:val="Domylnaczcionkaakapitu"/>
    <w:uiPriority w:val="22"/>
    <w:qFormat/>
    <w:rsid w:val="001038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38D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8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8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8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Czas przyszły niemiecki (Futur I) – kiedy się go stosuje?</vt:lpstr>
      <vt:lpstr>    Jak tworzy się czas przyszły Futur I?</vt:lpstr>
      <vt:lpstr>        Czas przyszły niemiecki z czasownikami modalnymi</vt:lpstr>
    </vt:vector>
  </TitlesOfParts>
  <Company>HP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2020-03-26T09:54:00Z</dcterms:created>
  <dcterms:modified xsi:type="dcterms:W3CDTF">2020-03-26T10:13:00Z</dcterms:modified>
</cp:coreProperties>
</file>