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E9A" w14:textId="71BE6751" w:rsidR="00E90A70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Klasa V</w:t>
      </w:r>
      <w:r w:rsidR="00535D27">
        <w:rPr>
          <w:sz w:val="28"/>
          <w:szCs w:val="28"/>
        </w:rPr>
        <w:t>I</w:t>
      </w:r>
      <w:r w:rsidRPr="00746131">
        <w:rPr>
          <w:sz w:val="28"/>
          <w:szCs w:val="28"/>
        </w:rPr>
        <w:t xml:space="preserve"> nauczyciel: Dagmara Janicka</w:t>
      </w:r>
    </w:p>
    <w:p w14:paraId="3275FE2A" w14:textId="044856A0" w:rsidR="009A2F22" w:rsidRDefault="009A2F22" w:rsidP="0074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73A46087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>Data: 2</w:t>
      </w:r>
      <w:r w:rsidR="00292C3F" w:rsidRPr="00AD65C6">
        <w:rPr>
          <w:b/>
          <w:bCs/>
          <w:sz w:val="24"/>
          <w:szCs w:val="24"/>
        </w:rPr>
        <w:t>5</w:t>
      </w:r>
      <w:r w:rsidRPr="00AD65C6">
        <w:rPr>
          <w:b/>
          <w:bCs/>
          <w:sz w:val="24"/>
          <w:szCs w:val="24"/>
        </w:rPr>
        <w:t>.03.2020</w:t>
      </w:r>
    </w:p>
    <w:p w14:paraId="511104F5" w14:textId="0E7CD918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535D27">
        <w:rPr>
          <w:sz w:val="24"/>
          <w:szCs w:val="24"/>
        </w:rPr>
        <w:t>Zdrowie i jego pozytywne mierniki</w:t>
      </w:r>
    </w:p>
    <w:p w14:paraId="5706D946" w14:textId="2CDCC5FF" w:rsidR="009F0EF2" w:rsidRDefault="009F0EF2"/>
    <w:p w14:paraId="2BC3D007" w14:textId="12263B03" w:rsidR="009F0EF2" w:rsidRDefault="009F0EF2" w:rsidP="009F0EF2">
      <w:pPr>
        <w:jc w:val="center"/>
      </w:pPr>
      <w:r>
        <w:t>Wprowadzenie</w:t>
      </w:r>
    </w:p>
    <w:p w14:paraId="5FB29FFB" w14:textId="42523B6A" w:rsidR="00535D27" w:rsidRDefault="00754742" w:rsidP="00754742">
      <w:r>
        <w:t>Czy zastanawiałyście się w jaki sposób można ocenić stan swojego zdrowia? Aby tego dokonać wprowadzono różne grupy mierników naszego zdrowia. Jedną z nich są pozytywne mierniki zdrowia. Określają one prawidłowość i sprawność funkcjonowania całego organizmu lub poszczególnych układów np. sprawność i wydolność fizyczna, dobra jakość życia, poczucie zadowolenia z własnego ciała. Poniższa grafika prezentuje główne owe mierniki.</w:t>
      </w:r>
    </w:p>
    <w:p w14:paraId="28E1A962" w14:textId="31D04EAA" w:rsidR="00292C3F" w:rsidRDefault="00754742">
      <w:r>
        <w:t xml:space="preserve">Zapoznajcie się z tym materiałem. W przypadku jakiś niejasności proszę o kontakt </w:t>
      </w:r>
      <w:hyperlink r:id="rId5" w:history="1">
        <w:r w:rsidRPr="00EA38E9">
          <w:rPr>
            <w:rStyle w:val="Hyperlink"/>
          </w:rPr>
          <w:t>d.janicka@wp.pl</w:t>
        </w:r>
      </w:hyperlink>
      <w:r>
        <w:t xml:space="preserve"> </w:t>
      </w:r>
    </w:p>
    <w:p w14:paraId="6BDD44E8" w14:textId="4EE1CE3D" w:rsidR="00535D27" w:rsidRDefault="00535D27">
      <w:r>
        <w:rPr>
          <w:noProof/>
        </w:rPr>
        <w:drawing>
          <wp:inline distT="0" distB="0" distL="0" distR="0" wp14:anchorId="5FAEABC6" wp14:editId="4C9884AA">
            <wp:extent cx="5848350" cy="438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51" cy="442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BB6F9" w14:textId="2A3621AE" w:rsidR="00306DA9" w:rsidRDefault="00306DA9"/>
    <w:p w14:paraId="79B6C7BB" w14:textId="7419419F" w:rsidR="004D7F63" w:rsidRDefault="004D7F63"/>
    <w:p w14:paraId="07F77829" w14:textId="77777777" w:rsidR="004D7F63" w:rsidRDefault="004D7F63"/>
    <w:p w14:paraId="64517214" w14:textId="090B14FD" w:rsidR="009A2F22" w:rsidRPr="00AD65C6" w:rsidRDefault="009A2F22">
      <w:pPr>
        <w:rPr>
          <w:b/>
          <w:bCs/>
          <w:sz w:val="24"/>
          <w:szCs w:val="24"/>
        </w:rPr>
      </w:pPr>
      <w:bookmarkStart w:id="0" w:name="_GoBack"/>
      <w:r w:rsidRPr="00AD65C6">
        <w:rPr>
          <w:b/>
          <w:bCs/>
          <w:sz w:val="24"/>
          <w:szCs w:val="24"/>
        </w:rPr>
        <w:lastRenderedPageBreak/>
        <w:t>Data: 26.03. 2020</w:t>
      </w:r>
    </w:p>
    <w:bookmarkEnd w:id="0"/>
    <w:p w14:paraId="0930E270" w14:textId="3A512185" w:rsidR="009A2F22" w:rsidRDefault="009A2F22">
      <w:pPr>
        <w:rPr>
          <w:sz w:val="24"/>
          <w:szCs w:val="24"/>
        </w:rPr>
      </w:pPr>
      <w:r w:rsidRPr="0092652F">
        <w:rPr>
          <w:sz w:val="24"/>
          <w:szCs w:val="24"/>
        </w:rPr>
        <w:t>Temat:</w:t>
      </w:r>
      <w:r w:rsidR="004D7F63">
        <w:rPr>
          <w:sz w:val="24"/>
          <w:szCs w:val="24"/>
        </w:rPr>
        <w:t xml:space="preserve"> Choroby cywilizacyjne</w:t>
      </w:r>
    </w:p>
    <w:p w14:paraId="5907D07D" w14:textId="1BD64339" w:rsidR="0092652F" w:rsidRDefault="0092652F">
      <w:pPr>
        <w:rPr>
          <w:sz w:val="24"/>
          <w:szCs w:val="24"/>
        </w:rPr>
      </w:pPr>
    </w:p>
    <w:p w14:paraId="05DDA632" w14:textId="1F5C8D2A" w:rsidR="0092652F" w:rsidRPr="00306DA9" w:rsidRDefault="0092652F" w:rsidP="0092652F">
      <w:pPr>
        <w:jc w:val="center"/>
      </w:pPr>
      <w:r w:rsidRPr="00306DA9">
        <w:t>Wprowadzenie</w:t>
      </w:r>
    </w:p>
    <w:p w14:paraId="7AC16C17" w14:textId="6C953314" w:rsidR="004D7F63" w:rsidRDefault="004D7F63" w:rsidP="00306DA9">
      <w:r>
        <w:t>Rozwój cywilizacji nie</w:t>
      </w:r>
      <w:r w:rsidR="00797AFF">
        <w:t>sie</w:t>
      </w:r>
      <w:r>
        <w:t xml:space="preserve"> ze sobą wiele wspaniałych udogodnień , rozwiązań technicznych i technologicznych. Jednak oprócz wielu zalet pojawiają się niestety ujemne strony </w:t>
      </w:r>
      <w:r w:rsidR="00797AFF">
        <w:t xml:space="preserve">ekspansji naszej cywilizacji. Jedną z nich są choroby zwane cywilizacyjnymi. Do tej grupy należy otyłość. </w:t>
      </w:r>
    </w:p>
    <w:p w14:paraId="2AD07A69" w14:textId="77777777" w:rsidR="00C522F3" w:rsidRPr="00C522F3" w:rsidRDefault="00C522F3" w:rsidP="00C522F3">
      <w:r w:rsidRPr="00C522F3">
        <w:rPr>
          <w:b/>
          <w:bCs/>
        </w:rPr>
        <w:t>Otyłość to bardzo skomplikowana i jedna z najgroźniejszych chorób przewlekłych.</w:t>
      </w:r>
      <w:r w:rsidRPr="00C522F3">
        <w:t> Stanowi jedno z największych wyzwań globalnych XXI wieku. Mówi się już nawet o epidemii, a nawet pandemii  otyłości. W Europie w ciągu ostatnich 20 lat, jak wynika z danych Światowej Organizacji Zdrowia, liczba ludzi otyłych potroiła się. Według badań przeprowadzonych przez Światowy Indeks Bezpieczeństwa Żywnościowego w 2016 ponad ¼ Polaków cierpi na otyłość.</w:t>
      </w:r>
    </w:p>
    <w:p w14:paraId="1AF4CEBC" w14:textId="77777777" w:rsidR="00C522F3" w:rsidRPr="00C522F3" w:rsidRDefault="00C522F3" w:rsidP="00C522F3">
      <w:r w:rsidRPr="00C522F3">
        <w:t> </w:t>
      </w:r>
    </w:p>
    <w:p w14:paraId="3CABCBCD" w14:textId="77777777" w:rsidR="00C522F3" w:rsidRPr="00C522F3" w:rsidRDefault="00C522F3" w:rsidP="00C522F3">
      <w:r w:rsidRPr="00C522F3">
        <w:rPr>
          <w:b/>
          <w:bCs/>
        </w:rPr>
        <w:t>Jakie czynniki mogą wywołać otyłość?</w:t>
      </w:r>
    </w:p>
    <w:p w14:paraId="25B65895" w14:textId="77777777" w:rsidR="00C522F3" w:rsidRPr="00C522F3" w:rsidRDefault="00C522F3" w:rsidP="00C522F3">
      <w:pPr>
        <w:numPr>
          <w:ilvl w:val="0"/>
          <w:numId w:val="1"/>
        </w:numPr>
        <w:tabs>
          <w:tab w:val="num" w:pos="720"/>
        </w:tabs>
      </w:pPr>
      <w:r w:rsidRPr="00C522F3">
        <w:rPr>
          <w:b/>
          <w:bCs/>
        </w:rPr>
        <w:t>Środowiskowe</w:t>
      </w:r>
    </w:p>
    <w:p w14:paraId="5F710F30" w14:textId="77777777" w:rsidR="00C522F3" w:rsidRPr="00C522F3" w:rsidRDefault="00C522F3" w:rsidP="00C522F3">
      <w:pPr>
        <w:numPr>
          <w:ilvl w:val="0"/>
          <w:numId w:val="2"/>
        </w:numPr>
      </w:pPr>
      <w:r w:rsidRPr="00C522F3">
        <w:t>Nieprawidłowe odżywianie (zbyt obfite posiłki, zbyt częste jedzenie, nieregularność w jedzeniu, podjadanie pomiędzy posiłkami, zbyt późne spożywanie posiłków, niejedzenie śniadań)</w:t>
      </w:r>
    </w:p>
    <w:p w14:paraId="0F609415" w14:textId="77777777" w:rsidR="00C522F3" w:rsidRPr="00C522F3" w:rsidRDefault="00C522F3" w:rsidP="00C522F3">
      <w:pPr>
        <w:numPr>
          <w:ilvl w:val="0"/>
          <w:numId w:val="2"/>
        </w:numPr>
      </w:pPr>
      <w:r w:rsidRPr="00C522F3">
        <w:t>Nieprawidłowe zakupy żywnościowe (nabywanie produktów wysoko przetworzonych, z konserwantami, ulepszaczami itp.)</w:t>
      </w:r>
    </w:p>
    <w:p w14:paraId="071DB5D6" w14:textId="77777777" w:rsidR="00C522F3" w:rsidRPr="00C522F3" w:rsidRDefault="00C522F3" w:rsidP="00C522F3">
      <w:pPr>
        <w:numPr>
          <w:ilvl w:val="0"/>
          <w:numId w:val="2"/>
        </w:numPr>
      </w:pPr>
      <w:r w:rsidRPr="00C522F3">
        <w:t>Brak lub niska aktywność fizyczna</w:t>
      </w:r>
    </w:p>
    <w:p w14:paraId="19D57BCE" w14:textId="77777777" w:rsidR="00C522F3" w:rsidRPr="00C522F3" w:rsidRDefault="00C522F3" w:rsidP="00C522F3">
      <w:pPr>
        <w:numPr>
          <w:ilvl w:val="0"/>
          <w:numId w:val="3"/>
        </w:numPr>
        <w:tabs>
          <w:tab w:val="num" w:pos="720"/>
        </w:tabs>
      </w:pPr>
      <w:r w:rsidRPr="00C522F3">
        <w:rPr>
          <w:b/>
          <w:bCs/>
        </w:rPr>
        <w:t>Psychologiczne</w:t>
      </w:r>
      <w:r w:rsidRPr="00C522F3">
        <w:t> – problemy emocjonalne mogą być zarówno przyczyną jak i konsekwencją otyłości. U chorujących na otyłość wskazuje się zazwyczaj:</w:t>
      </w:r>
    </w:p>
    <w:p w14:paraId="2DFB55FE" w14:textId="77777777" w:rsidR="00C522F3" w:rsidRPr="00C522F3" w:rsidRDefault="00C522F3" w:rsidP="00C522F3">
      <w:pPr>
        <w:numPr>
          <w:ilvl w:val="0"/>
          <w:numId w:val="4"/>
        </w:numPr>
      </w:pPr>
      <w:r w:rsidRPr="00C522F3">
        <w:t>Obniżony nastrój</w:t>
      </w:r>
    </w:p>
    <w:p w14:paraId="1E1EC80B" w14:textId="77777777" w:rsidR="00C522F3" w:rsidRPr="00C522F3" w:rsidRDefault="00C522F3" w:rsidP="00C522F3">
      <w:pPr>
        <w:numPr>
          <w:ilvl w:val="0"/>
          <w:numId w:val="4"/>
        </w:numPr>
      </w:pPr>
      <w:r w:rsidRPr="00C522F3">
        <w:t>Depresję</w:t>
      </w:r>
    </w:p>
    <w:p w14:paraId="1DED0E83" w14:textId="77777777" w:rsidR="00C522F3" w:rsidRPr="00C522F3" w:rsidRDefault="00C522F3" w:rsidP="00C522F3">
      <w:pPr>
        <w:numPr>
          <w:ilvl w:val="0"/>
          <w:numId w:val="4"/>
        </w:numPr>
      </w:pPr>
      <w:r w:rsidRPr="00C522F3">
        <w:t>Zaniżoną samoocenę</w:t>
      </w:r>
    </w:p>
    <w:p w14:paraId="2A527A21" w14:textId="77777777" w:rsidR="00C522F3" w:rsidRPr="00C522F3" w:rsidRDefault="00C522F3" w:rsidP="00C522F3">
      <w:pPr>
        <w:numPr>
          <w:ilvl w:val="0"/>
          <w:numId w:val="4"/>
        </w:numPr>
      </w:pPr>
      <w:r w:rsidRPr="00C522F3">
        <w:t>Potrzebę zastępowania jedzeniem potrzeb emocjonalnych np. przyjaźni, uznania, szacunku</w:t>
      </w:r>
    </w:p>
    <w:p w14:paraId="392402DB" w14:textId="77777777" w:rsidR="00C522F3" w:rsidRPr="00C522F3" w:rsidRDefault="00C522F3" w:rsidP="00C522F3">
      <w:pPr>
        <w:numPr>
          <w:ilvl w:val="0"/>
          <w:numId w:val="4"/>
        </w:numPr>
      </w:pPr>
      <w:r w:rsidRPr="00C522F3">
        <w:t>Zespół nocnego jedzenia – niejedzenie posiłków w ciągu dnia, a zjadanie ich w godzinach nocnych</w:t>
      </w:r>
    </w:p>
    <w:p w14:paraId="358E4E3F" w14:textId="77777777" w:rsidR="00C522F3" w:rsidRPr="00C522F3" w:rsidRDefault="00C522F3" w:rsidP="00C522F3">
      <w:pPr>
        <w:numPr>
          <w:ilvl w:val="0"/>
          <w:numId w:val="4"/>
        </w:numPr>
      </w:pPr>
      <w:r w:rsidRPr="00C522F3">
        <w:t>Zespół kompulsywnego jedzenia – chory spożywa ogromne ilości pokarmu pod wpływem smutku, samotności czy zdenerwowania</w:t>
      </w:r>
    </w:p>
    <w:p w14:paraId="2F5C93B1" w14:textId="77777777" w:rsidR="00C522F3" w:rsidRPr="00C522F3" w:rsidRDefault="00C522F3" w:rsidP="00C522F3">
      <w:pPr>
        <w:numPr>
          <w:ilvl w:val="0"/>
          <w:numId w:val="4"/>
        </w:numPr>
      </w:pPr>
      <w:r w:rsidRPr="00C522F3">
        <w:t>Uzależnienie od jedzenia</w:t>
      </w:r>
    </w:p>
    <w:p w14:paraId="0D9AA7C0" w14:textId="77777777" w:rsidR="00C522F3" w:rsidRPr="00C522F3" w:rsidRDefault="00C522F3" w:rsidP="00022DE6">
      <w:pPr>
        <w:pStyle w:val="ListParagraph"/>
        <w:numPr>
          <w:ilvl w:val="0"/>
          <w:numId w:val="12"/>
        </w:numPr>
      </w:pPr>
      <w:r w:rsidRPr="00022DE6">
        <w:rPr>
          <w:b/>
          <w:bCs/>
        </w:rPr>
        <w:t>Hormonalne</w:t>
      </w:r>
    </w:p>
    <w:p w14:paraId="012217F1" w14:textId="77777777" w:rsidR="00C522F3" w:rsidRPr="00C522F3" w:rsidRDefault="00C522F3" w:rsidP="00C522F3">
      <w:pPr>
        <w:numPr>
          <w:ilvl w:val="0"/>
          <w:numId w:val="6"/>
        </w:numPr>
      </w:pPr>
      <w:r w:rsidRPr="00C522F3">
        <w:t>Zespół Cushinga – nadmiar produkowanego kortyzolu powoduje potrzebę zjedzenia większej ilości pokarmów</w:t>
      </w:r>
    </w:p>
    <w:p w14:paraId="13FD2BF4" w14:textId="77777777" w:rsidR="00C522F3" w:rsidRPr="00C522F3" w:rsidRDefault="00C522F3" w:rsidP="00C522F3">
      <w:r w:rsidRPr="00C522F3">
        <w:rPr>
          <w:b/>
          <w:bCs/>
        </w:rPr>
        <w:lastRenderedPageBreak/>
        <w:t>Metody pomagające określić etapy rozwoju otyłości:</w:t>
      </w:r>
    </w:p>
    <w:p w14:paraId="728BFA58" w14:textId="77777777" w:rsidR="00C522F3" w:rsidRPr="00C522F3" w:rsidRDefault="00C522F3" w:rsidP="00C522F3">
      <w:pPr>
        <w:numPr>
          <w:ilvl w:val="0"/>
          <w:numId w:val="7"/>
        </w:numPr>
      </w:pPr>
      <w:r w:rsidRPr="00C522F3">
        <w:rPr>
          <w:b/>
          <w:bCs/>
        </w:rPr>
        <w:t>Wyznaczenie BMI czyli wskaźnika masy ciała</w:t>
      </w:r>
      <w:r w:rsidRPr="00C522F3">
        <w:t>, który określa ilość tkanki tłuszczowej zawartej w organizmie. Jak liczyć BMI? Należy podzielić masę ciała (w kilogramach) przez wzrost (w metrach) podniesiony do kwadratu. I tak dla przykładu: dla wzrostu 1,75 m i wadze 75 kg BMI wynosi 22,9. Poniżej klasyfikacja BMI według Światowej Organizacji Zdrowia:</w:t>
      </w:r>
      <w:r w:rsidRPr="00C522F3">
        <w:br/>
        <w:t>– Mniejsze niż 18,5 – niedowaga</w:t>
      </w:r>
      <w:r w:rsidRPr="00C522F3">
        <w:br/>
        <w:t>– Od 18,5 do 24,9 – waga prawidłowa</w:t>
      </w:r>
      <w:r w:rsidRPr="00C522F3">
        <w:br/>
        <w:t>– Od 25 do 29,9 – nadwaga</w:t>
      </w:r>
      <w:r w:rsidRPr="00C522F3">
        <w:br/>
        <w:t>– Od 30 do 34,9 – otyłość I stopnia</w:t>
      </w:r>
      <w:r w:rsidRPr="00C522F3">
        <w:br/>
        <w:t>– Od 35 do 39,9 – otyłość II stopnia</w:t>
      </w:r>
      <w:r w:rsidRPr="00C522F3">
        <w:br/>
        <w:t>– Powyżej 40 – otyłość III stopnia</w:t>
      </w:r>
    </w:p>
    <w:p w14:paraId="7F0FEAFA" w14:textId="77777777" w:rsidR="00C522F3" w:rsidRPr="00C522F3" w:rsidRDefault="00C522F3" w:rsidP="00C522F3">
      <w:pPr>
        <w:numPr>
          <w:ilvl w:val="0"/>
          <w:numId w:val="8"/>
        </w:numPr>
      </w:pPr>
      <w:r w:rsidRPr="00C522F3">
        <w:rPr>
          <w:b/>
          <w:bCs/>
        </w:rPr>
        <w:t>Pomiar zawartości tkanki tłuszczowej w organizmie</w:t>
      </w:r>
      <w:r w:rsidRPr="00C522F3">
        <w:t>, który wykonuje się za pomocą specjalnych wag, dostępnych w poradniach dietetycznych i gabinetach lekarskich. Nadwagę stwierdza się gdy zawartość tkanki tłuszczowej w organizmie wynosi: u kobiet 30-35%, a u mężczyzn 20-25%. Wskaźniki powyżej tych wielkości świadczą już o otyłości.</w:t>
      </w:r>
    </w:p>
    <w:p w14:paraId="20B67BB9" w14:textId="77777777" w:rsidR="00C522F3" w:rsidRPr="00C522F3" w:rsidRDefault="00C522F3" w:rsidP="00C522F3">
      <w:pPr>
        <w:numPr>
          <w:ilvl w:val="0"/>
          <w:numId w:val="8"/>
        </w:numPr>
      </w:pPr>
      <w:r w:rsidRPr="00C522F3">
        <w:rPr>
          <w:b/>
          <w:bCs/>
        </w:rPr>
        <w:t>Pomiar obwodu talii</w:t>
      </w:r>
      <w:r w:rsidRPr="00C522F3">
        <w:t> – wymiar talii u kobiet między 80-87 cm, a u mężczyzn 90-94 cm wskazuje na nadwagę, wartości powyżej 88 cm u kobiet i 94 cm u mężczyzn to już otyłość</w:t>
      </w:r>
    </w:p>
    <w:p w14:paraId="13B52846" w14:textId="77777777" w:rsidR="00C522F3" w:rsidRPr="00C522F3" w:rsidRDefault="00C522F3" w:rsidP="00C522F3">
      <w:r w:rsidRPr="00C522F3">
        <w:rPr>
          <w:b/>
          <w:bCs/>
        </w:rPr>
        <w:t>Jak leczyć otyłość?</w:t>
      </w:r>
    </w:p>
    <w:p w14:paraId="27D6C485" w14:textId="77777777" w:rsidR="00C522F3" w:rsidRPr="00C522F3" w:rsidRDefault="00C522F3" w:rsidP="00C522F3">
      <w:pPr>
        <w:numPr>
          <w:ilvl w:val="0"/>
          <w:numId w:val="9"/>
        </w:numPr>
        <w:spacing w:after="0"/>
        <w:ind w:left="714" w:hanging="357"/>
      </w:pPr>
      <w:r w:rsidRPr="00C522F3">
        <w:t>Metoda zachowawcza</w:t>
      </w:r>
    </w:p>
    <w:p w14:paraId="753DF9E8" w14:textId="77777777" w:rsidR="00C522F3" w:rsidRPr="00C522F3" w:rsidRDefault="00C522F3" w:rsidP="00C522F3">
      <w:pPr>
        <w:numPr>
          <w:ilvl w:val="0"/>
          <w:numId w:val="9"/>
        </w:numPr>
        <w:spacing w:after="0"/>
        <w:ind w:left="714" w:hanging="357"/>
      </w:pPr>
      <w:r w:rsidRPr="00C522F3">
        <w:t>Farmakologia</w:t>
      </w:r>
    </w:p>
    <w:p w14:paraId="65A92015" w14:textId="77777777" w:rsidR="00C522F3" w:rsidRPr="00C522F3" w:rsidRDefault="00C522F3" w:rsidP="00C522F3">
      <w:pPr>
        <w:numPr>
          <w:ilvl w:val="0"/>
          <w:numId w:val="9"/>
        </w:numPr>
        <w:spacing w:after="0"/>
        <w:ind w:left="714" w:hanging="357"/>
      </w:pPr>
      <w:r w:rsidRPr="00C522F3">
        <w:t xml:space="preserve">Chirurgia </w:t>
      </w:r>
      <w:proofErr w:type="spellStart"/>
      <w:r w:rsidRPr="00C522F3">
        <w:t>bariatryczna</w:t>
      </w:r>
      <w:proofErr w:type="spellEnd"/>
    </w:p>
    <w:p w14:paraId="2440A790" w14:textId="77777777" w:rsidR="00C522F3" w:rsidRPr="00C522F3" w:rsidRDefault="00C522F3" w:rsidP="00C522F3">
      <w:pPr>
        <w:numPr>
          <w:ilvl w:val="0"/>
          <w:numId w:val="9"/>
        </w:numPr>
        <w:spacing w:after="0"/>
        <w:ind w:left="714" w:hanging="357"/>
      </w:pPr>
      <w:r w:rsidRPr="00C522F3">
        <w:t>Wsparcie psychologiczne</w:t>
      </w:r>
    </w:p>
    <w:p w14:paraId="5F69024C" w14:textId="77777777" w:rsidR="00C522F3" w:rsidRPr="00C522F3" w:rsidRDefault="00C522F3" w:rsidP="00C522F3">
      <w:r w:rsidRPr="00C522F3">
        <w:rPr>
          <w:b/>
          <w:bCs/>
        </w:rPr>
        <w:t>Jakie aktywności są bezpieczne dla osób z nadwagą i otyłością?</w:t>
      </w:r>
    </w:p>
    <w:p w14:paraId="5A8A0648" w14:textId="77777777" w:rsidR="00C522F3" w:rsidRPr="00C522F3" w:rsidRDefault="00C522F3" w:rsidP="00C522F3">
      <w:pPr>
        <w:numPr>
          <w:ilvl w:val="0"/>
          <w:numId w:val="10"/>
        </w:numPr>
        <w:spacing w:after="0"/>
        <w:ind w:left="714" w:hanging="357"/>
      </w:pPr>
      <w:r w:rsidRPr="00C522F3">
        <w:t>proste ćwiczenia wykonywane w wodzie</w:t>
      </w:r>
    </w:p>
    <w:p w14:paraId="7C1FEED7" w14:textId="77777777" w:rsidR="00C522F3" w:rsidRPr="00C522F3" w:rsidRDefault="00C522F3" w:rsidP="00C522F3">
      <w:pPr>
        <w:numPr>
          <w:ilvl w:val="0"/>
          <w:numId w:val="10"/>
        </w:numPr>
        <w:spacing w:after="0"/>
        <w:ind w:left="714" w:hanging="357"/>
      </w:pPr>
      <w:r w:rsidRPr="00C522F3">
        <w:t>aerobik w wodzie</w:t>
      </w:r>
    </w:p>
    <w:p w14:paraId="701AA384" w14:textId="77777777" w:rsidR="00C522F3" w:rsidRPr="00C522F3" w:rsidRDefault="00C522F3" w:rsidP="00C522F3">
      <w:pPr>
        <w:numPr>
          <w:ilvl w:val="0"/>
          <w:numId w:val="10"/>
        </w:numPr>
        <w:spacing w:after="0"/>
        <w:ind w:left="714" w:hanging="357"/>
      </w:pPr>
      <w:r w:rsidRPr="00C522F3">
        <w:t>pływanie</w:t>
      </w:r>
    </w:p>
    <w:p w14:paraId="48FFF112" w14:textId="77777777" w:rsidR="00C522F3" w:rsidRPr="00C522F3" w:rsidRDefault="00C522F3" w:rsidP="00C522F3">
      <w:pPr>
        <w:numPr>
          <w:ilvl w:val="0"/>
          <w:numId w:val="10"/>
        </w:numPr>
        <w:spacing w:after="0"/>
        <w:ind w:left="714" w:hanging="357"/>
      </w:pPr>
      <w:r w:rsidRPr="00C522F3">
        <w:t>jazda na rowerze</w:t>
      </w:r>
    </w:p>
    <w:p w14:paraId="1DD00B98" w14:textId="77777777" w:rsidR="00C522F3" w:rsidRPr="00C522F3" w:rsidRDefault="00C522F3" w:rsidP="00C522F3">
      <w:pPr>
        <w:numPr>
          <w:ilvl w:val="0"/>
          <w:numId w:val="10"/>
        </w:numPr>
        <w:spacing w:after="0"/>
        <w:ind w:left="714" w:hanging="357"/>
      </w:pPr>
      <w:proofErr w:type="spellStart"/>
      <w:r w:rsidRPr="00C522F3">
        <w:t>nordic</w:t>
      </w:r>
      <w:proofErr w:type="spellEnd"/>
      <w:r w:rsidRPr="00C522F3">
        <w:t xml:space="preserve"> </w:t>
      </w:r>
      <w:proofErr w:type="spellStart"/>
      <w:r w:rsidRPr="00C522F3">
        <w:t>walking</w:t>
      </w:r>
      <w:proofErr w:type="spellEnd"/>
    </w:p>
    <w:p w14:paraId="515987B5" w14:textId="77777777" w:rsidR="00C522F3" w:rsidRPr="00C522F3" w:rsidRDefault="00C522F3" w:rsidP="00C522F3">
      <w:pPr>
        <w:numPr>
          <w:ilvl w:val="0"/>
          <w:numId w:val="10"/>
        </w:numPr>
        <w:spacing w:after="0"/>
        <w:ind w:left="714" w:hanging="357"/>
      </w:pPr>
      <w:r w:rsidRPr="00C522F3">
        <w:t xml:space="preserve">wybrane ćwiczenia </w:t>
      </w:r>
      <w:proofErr w:type="spellStart"/>
      <w:r w:rsidRPr="00C522F3">
        <w:t>pilates</w:t>
      </w:r>
      <w:proofErr w:type="spellEnd"/>
    </w:p>
    <w:p w14:paraId="72B7FB26" w14:textId="77777777" w:rsidR="00C522F3" w:rsidRPr="00C522F3" w:rsidRDefault="00C522F3" w:rsidP="00C522F3">
      <w:r w:rsidRPr="00C522F3">
        <w:rPr>
          <w:b/>
          <w:bCs/>
        </w:rPr>
        <w:t>Konsekwencje nieleczenia otyłości</w:t>
      </w:r>
    </w:p>
    <w:p w14:paraId="172ADD30" w14:textId="77777777" w:rsidR="00C522F3" w:rsidRPr="00C522F3" w:rsidRDefault="00C522F3" w:rsidP="00C522F3">
      <w:r w:rsidRPr="00C522F3">
        <w:t>Wśród wielu konsekwencji nadwagi oraz otyłości wyróżnia się ogromną liczbę schorzeń związanych z powikłaniami metabolicznymi, zmianami emocjonalnymi czy chorobami, które wynikają z nadmiernego obciążenia organizmu przez tkankę tłuszczową, są to m.in.:</w:t>
      </w:r>
    </w:p>
    <w:p w14:paraId="627441FE" w14:textId="77777777" w:rsidR="00C522F3" w:rsidRPr="00C522F3" w:rsidRDefault="00C522F3" w:rsidP="00C522F3">
      <w:pPr>
        <w:numPr>
          <w:ilvl w:val="0"/>
          <w:numId w:val="11"/>
        </w:numPr>
        <w:spacing w:after="0"/>
      </w:pPr>
      <w:r w:rsidRPr="00C522F3">
        <w:t xml:space="preserve">stany </w:t>
      </w:r>
      <w:proofErr w:type="spellStart"/>
      <w:r w:rsidRPr="00C522F3">
        <w:t>przedcukrzycowe</w:t>
      </w:r>
      <w:proofErr w:type="spellEnd"/>
    </w:p>
    <w:p w14:paraId="21149906" w14:textId="77777777" w:rsidR="00C522F3" w:rsidRPr="00C522F3" w:rsidRDefault="00C522F3" w:rsidP="00C522F3">
      <w:pPr>
        <w:numPr>
          <w:ilvl w:val="0"/>
          <w:numId w:val="11"/>
        </w:numPr>
        <w:spacing w:after="0"/>
      </w:pPr>
      <w:proofErr w:type="spellStart"/>
      <w:r w:rsidRPr="00C522F3">
        <w:t>insulinoodporność</w:t>
      </w:r>
      <w:proofErr w:type="spellEnd"/>
    </w:p>
    <w:p w14:paraId="2E3F364D" w14:textId="77777777" w:rsidR="00C522F3" w:rsidRPr="00C522F3" w:rsidRDefault="00C522F3" w:rsidP="00C522F3">
      <w:pPr>
        <w:numPr>
          <w:ilvl w:val="0"/>
          <w:numId w:val="11"/>
        </w:numPr>
        <w:spacing w:after="0"/>
      </w:pPr>
      <w:r w:rsidRPr="00C522F3">
        <w:t>nadciśnienie tętnicze</w:t>
      </w:r>
    </w:p>
    <w:p w14:paraId="4A12E783" w14:textId="77777777" w:rsidR="00C522F3" w:rsidRPr="00C522F3" w:rsidRDefault="00C522F3" w:rsidP="00C522F3">
      <w:pPr>
        <w:numPr>
          <w:ilvl w:val="0"/>
          <w:numId w:val="11"/>
        </w:numPr>
        <w:spacing w:after="0"/>
        <w:ind w:left="714" w:hanging="357"/>
      </w:pPr>
      <w:r w:rsidRPr="00C522F3">
        <w:t>zaburzenia hormonalne</w:t>
      </w:r>
    </w:p>
    <w:p w14:paraId="524867A0" w14:textId="77777777" w:rsidR="00C522F3" w:rsidRPr="00C522F3" w:rsidRDefault="00C522F3" w:rsidP="00C522F3">
      <w:pPr>
        <w:numPr>
          <w:ilvl w:val="0"/>
          <w:numId w:val="11"/>
        </w:numPr>
        <w:spacing w:after="0"/>
        <w:ind w:left="714" w:hanging="357"/>
      </w:pPr>
      <w:r w:rsidRPr="00C522F3">
        <w:t>nieprawidłowości w funkcjonowaniu nerek</w:t>
      </w:r>
    </w:p>
    <w:p w14:paraId="3EBC5990" w14:textId="77777777" w:rsidR="00C522F3" w:rsidRPr="00C522F3" w:rsidRDefault="00C522F3" w:rsidP="00C522F3">
      <w:pPr>
        <w:numPr>
          <w:ilvl w:val="0"/>
          <w:numId w:val="11"/>
        </w:numPr>
        <w:spacing w:after="0"/>
        <w:ind w:left="714" w:hanging="357"/>
      </w:pPr>
      <w:r w:rsidRPr="00C522F3">
        <w:t>nowotwory</w:t>
      </w:r>
    </w:p>
    <w:p w14:paraId="5AC4CD7E" w14:textId="77777777" w:rsidR="00C522F3" w:rsidRPr="00C522F3" w:rsidRDefault="00C522F3" w:rsidP="00C522F3">
      <w:pPr>
        <w:numPr>
          <w:ilvl w:val="0"/>
          <w:numId w:val="11"/>
        </w:numPr>
        <w:spacing w:after="0"/>
        <w:ind w:left="714" w:hanging="357"/>
      </w:pPr>
      <w:r w:rsidRPr="00C522F3">
        <w:t>żylaki</w:t>
      </w:r>
    </w:p>
    <w:p w14:paraId="4B0C2EFE" w14:textId="77777777" w:rsidR="00C522F3" w:rsidRPr="00C522F3" w:rsidRDefault="00C522F3" w:rsidP="00C522F3">
      <w:pPr>
        <w:numPr>
          <w:ilvl w:val="0"/>
          <w:numId w:val="11"/>
        </w:numPr>
        <w:spacing w:after="0"/>
        <w:ind w:left="714" w:hanging="357"/>
      </w:pPr>
      <w:r w:rsidRPr="00C522F3">
        <w:t>zmiany zwyrodnieniowe stawów i kręgosłupa</w:t>
      </w:r>
    </w:p>
    <w:p w14:paraId="2D73A668" w14:textId="77777777" w:rsidR="00C522F3" w:rsidRPr="00C522F3" w:rsidRDefault="00C522F3" w:rsidP="00C522F3">
      <w:pPr>
        <w:numPr>
          <w:ilvl w:val="0"/>
          <w:numId w:val="11"/>
        </w:numPr>
        <w:spacing w:after="0"/>
        <w:ind w:left="714" w:hanging="357"/>
      </w:pPr>
      <w:r w:rsidRPr="00C522F3">
        <w:t>zespół bezdechu sennego</w:t>
      </w:r>
    </w:p>
    <w:p w14:paraId="48C3BF58" w14:textId="77777777" w:rsidR="00C522F3" w:rsidRPr="00C522F3" w:rsidRDefault="00C522F3" w:rsidP="00C522F3">
      <w:pPr>
        <w:numPr>
          <w:ilvl w:val="0"/>
          <w:numId w:val="11"/>
        </w:numPr>
        <w:spacing w:after="0"/>
        <w:ind w:left="714" w:hanging="357"/>
      </w:pPr>
      <w:r w:rsidRPr="00C522F3">
        <w:t>refluks</w:t>
      </w:r>
    </w:p>
    <w:p w14:paraId="18906B76" w14:textId="77777777" w:rsidR="00C522F3" w:rsidRPr="00C522F3" w:rsidRDefault="00C522F3" w:rsidP="00C522F3">
      <w:pPr>
        <w:numPr>
          <w:ilvl w:val="0"/>
          <w:numId w:val="11"/>
        </w:numPr>
        <w:spacing w:after="0"/>
        <w:ind w:left="714" w:hanging="357"/>
      </w:pPr>
      <w:r w:rsidRPr="00C522F3">
        <w:lastRenderedPageBreak/>
        <w:t>zaburzenia snu</w:t>
      </w:r>
    </w:p>
    <w:p w14:paraId="77775532" w14:textId="77777777" w:rsidR="00C522F3" w:rsidRPr="00C522F3" w:rsidRDefault="00C522F3" w:rsidP="00C522F3">
      <w:pPr>
        <w:numPr>
          <w:ilvl w:val="0"/>
          <w:numId w:val="11"/>
        </w:numPr>
        <w:spacing w:after="0"/>
        <w:ind w:left="714" w:hanging="357"/>
      </w:pPr>
      <w:r w:rsidRPr="00C522F3">
        <w:t>depresja</w:t>
      </w:r>
    </w:p>
    <w:p w14:paraId="380C5C5F" w14:textId="77777777" w:rsidR="00C522F3" w:rsidRPr="00C522F3" w:rsidRDefault="00C522F3" w:rsidP="00C522F3">
      <w:pPr>
        <w:numPr>
          <w:ilvl w:val="0"/>
          <w:numId w:val="11"/>
        </w:numPr>
        <w:spacing w:after="0"/>
        <w:ind w:left="714" w:hanging="357"/>
      </w:pPr>
      <w:r w:rsidRPr="00C522F3">
        <w:t>kamica pęcherzyka żółciowego</w:t>
      </w:r>
    </w:p>
    <w:p w14:paraId="32D57769" w14:textId="77777777" w:rsidR="00C522F3" w:rsidRDefault="00C522F3" w:rsidP="00306DA9"/>
    <w:p w14:paraId="31E666A3" w14:textId="0741E8A6" w:rsidR="00306DA9" w:rsidRPr="00306DA9" w:rsidRDefault="00E24D50" w:rsidP="00306DA9">
      <w:r>
        <w:t xml:space="preserve">Wyznacz swój wskaźnik masy ciała BMI i na jego podstawie określ </w:t>
      </w:r>
      <w:r w:rsidR="00306DA9" w:rsidRPr="00306DA9">
        <w:t xml:space="preserve">w </w:t>
      </w:r>
      <w:r>
        <w:t xml:space="preserve">jakiej klasyfikacji się znajdujesz, wyciągnij z tego właściwe wnioski oraz podejmij odpowiednie działania. Jeżeli chcesz się skonsultować w tym temacie proszę o kontakt pod adresem </w:t>
      </w:r>
      <w:hyperlink r:id="rId7" w:history="1">
        <w:r w:rsidRPr="00C66C88">
          <w:rPr>
            <w:rStyle w:val="Hyperlink"/>
          </w:rPr>
          <w:t>d.janicka@wp.pl</w:t>
        </w:r>
      </w:hyperlink>
      <w:r>
        <w:t xml:space="preserve">  </w:t>
      </w:r>
    </w:p>
    <w:p w14:paraId="451FE4DA" w14:textId="77777777" w:rsidR="00292C3F" w:rsidRPr="0092652F" w:rsidRDefault="00292C3F" w:rsidP="0092652F">
      <w:pPr>
        <w:jc w:val="center"/>
        <w:rPr>
          <w:sz w:val="24"/>
          <w:szCs w:val="24"/>
        </w:rPr>
      </w:pPr>
    </w:p>
    <w:p w14:paraId="35D88325" w14:textId="532A7D42" w:rsidR="001900F4" w:rsidRPr="0092652F" w:rsidRDefault="001900F4" w:rsidP="0092652F">
      <w:pPr>
        <w:jc w:val="center"/>
        <w:rPr>
          <w:sz w:val="24"/>
          <w:szCs w:val="24"/>
        </w:rPr>
      </w:pPr>
    </w:p>
    <w:p w14:paraId="7C7C94DC" w14:textId="77777777" w:rsidR="001900F4" w:rsidRDefault="001900F4" w:rsidP="0092652F">
      <w:pPr>
        <w:jc w:val="center"/>
      </w:pPr>
    </w:p>
    <w:p w14:paraId="461E0678" w14:textId="77777777" w:rsidR="009F0EF2" w:rsidRDefault="009F0EF2"/>
    <w:sectPr w:rsidR="009F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1900F4"/>
    <w:rsid w:val="00292C3F"/>
    <w:rsid w:val="00306DA9"/>
    <w:rsid w:val="00325C47"/>
    <w:rsid w:val="004D7F63"/>
    <w:rsid w:val="00535D27"/>
    <w:rsid w:val="006F017B"/>
    <w:rsid w:val="00746131"/>
    <w:rsid w:val="00754742"/>
    <w:rsid w:val="00797AFF"/>
    <w:rsid w:val="0092652F"/>
    <w:rsid w:val="009A2F22"/>
    <w:rsid w:val="009F0EF2"/>
    <w:rsid w:val="00AD65C6"/>
    <w:rsid w:val="00C522F3"/>
    <w:rsid w:val="00E24D50"/>
    <w:rsid w:val="00E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janic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.janick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6</cp:revision>
  <dcterms:created xsi:type="dcterms:W3CDTF">2020-03-25T20:19:00Z</dcterms:created>
  <dcterms:modified xsi:type="dcterms:W3CDTF">2020-03-25T22:04:00Z</dcterms:modified>
</cp:coreProperties>
</file>