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C3332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</w:t>
      </w:r>
      <w:r w:rsidR="0048756E">
        <w:rPr>
          <w:rFonts w:ascii="Garamond" w:hAnsi="Garamond"/>
          <w:b/>
          <w:sz w:val="28"/>
          <w:szCs w:val="28"/>
        </w:rPr>
        <w:t>, 2</w:t>
      </w:r>
      <w:r w:rsidR="0053724B">
        <w:rPr>
          <w:rFonts w:ascii="Garamond" w:hAnsi="Garamond"/>
          <w:b/>
          <w:sz w:val="28"/>
          <w:szCs w:val="28"/>
        </w:rPr>
        <w:t>7</w:t>
      </w:r>
      <w:r w:rsidR="0048756E">
        <w:rPr>
          <w:rFonts w:ascii="Garamond" w:hAnsi="Garamond"/>
          <w:b/>
          <w:sz w:val="28"/>
          <w:szCs w:val="28"/>
        </w:rPr>
        <w:t xml:space="preserve"> marca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 kl. A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P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53724B" w:rsidRPr="0053724B">
        <w:rPr>
          <w:rFonts w:ascii="Garamond" w:hAnsi="Garamond"/>
          <w:color w:val="00B050"/>
          <w:sz w:val="28"/>
          <w:szCs w:val="28"/>
          <w:u w:val="single"/>
        </w:rPr>
        <w:t>Arkusz kalkulacyjny jako baza danych.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3724B" w:rsidRPr="0053724B" w:rsidRDefault="0053724B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Aby zrealizować temat dzisiejszej lekcji, posłużymy się materiałem z </w:t>
      </w:r>
      <w:r w:rsidRPr="0053724B">
        <w:rPr>
          <w:rFonts w:ascii="Garamond" w:hAnsi="Garamond"/>
          <w:sz w:val="28"/>
          <w:szCs w:val="28"/>
          <w:shd w:val="clear" w:color="auto" w:fill="FFFFFF"/>
        </w:rPr>
        <w:t xml:space="preserve">e-podręczników, </w:t>
      </w:r>
      <w:r w:rsidRPr="0053724B">
        <w:rPr>
          <w:rFonts w:ascii="Garamond" w:hAnsi="Garamond"/>
          <w:sz w:val="28"/>
          <w:szCs w:val="28"/>
        </w:rPr>
        <w:t>któr</w:t>
      </w:r>
      <w:r w:rsidR="00247D3C">
        <w:rPr>
          <w:rFonts w:ascii="Garamond" w:hAnsi="Garamond"/>
          <w:sz w:val="28"/>
          <w:szCs w:val="28"/>
        </w:rPr>
        <w:t>e</w:t>
      </w:r>
      <w:r w:rsidRPr="0053724B">
        <w:rPr>
          <w:rFonts w:ascii="Garamond" w:hAnsi="Garamond"/>
          <w:sz w:val="28"/>
          <w:szCs w:val="28"/>
        </w:rPr>
        <w:t xml:space="preserve"> znajdują się w poniższym linku:</w:t>
      </w:r>
    </w:p>
    <w:p w:rsidR="0048756E" w:rsidRDefault="0053724B" w:rsidP="00247D3C">
      <w:pPr>
        <w:pStyle w:val="Akapitzlist"/>
        <w:ind w:leftChars="0" w:left="0" w:right="0"/>
      </w:pPr>
      <w:r w:rsidRPr="0053724B">
        <w:t xml:space="preserve"> </w:t>
      </w:r>
      <w:hyperlink r:id="rId5" w:history="1">
        <w:r>
          <w:rPr>
            <w:rStyle w:val="Hipercze"/>
          </w:rPr>
          <w:t>https://epodreczniki.pl/a/arkusz-kalkulacyjny-jako-baza-danych/D1Fe1pBb0</w:t>
        </w:r>
      </w:hyperlink>
    </w:p>
    <w:p w:rsidR="005D7E11" w:rsidRDefault="00247D3C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 w:rsidRPr="00797CA5">
        <w:rPr>
          <w:rFonts w:ascii="Garamond" w:hAnsi="Garamond"/>
          <w:sz w:val="28"/>
          <w:szCs w:val="28"/>
        </w:rPr>
        <w:t xml:space="preserve">Postaraj się wykonać zalecane ćwiczenia z lekcji. </w:t>
      </w:r>
    </w:p>
    <w:p w:rsidR="00797CA5" w:rsidRDefault="00797CA5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 wybranych zadań prześlij 4 wykonane zadania na adres: </w:t>
      </w:r>
      <w:hyperlink r:id="rId6" w:history="1">
        <w:r w:rsidRPr="00AE707F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D1511"/>
    <w:rsid w:val="00247D3C"/>
    <w:rsid w:val="0048756E"/>
    <w:rsid w:val="00525BF4"/>
    <w:rsid w:val="00535E94"/>
    <w:rsid w:val="0053724B"/>
    <w:rsid w:val="005B11D3"/>
    <w:rsid w:val="005D7E11"/>
    <w:rsid w:val="00797CA5"/>
    <w:rsid w:val="007B01B8"/>
    <w:rsid w:val="008F3AFF"/>
    <w:rsid w:val="00944806"/>
    <w:rsid w:val="00AD30FF"/>
    <w:rsid w:val="00CD372B"/>
    <w:rsid w:val="00D8616B"/>
    <w:rsid w:val="00F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arkusz-kalkulacyjny-jako-baza-danych/D1Fe1pB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Arkusz kalkulacyjny jako baza danych.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2020-03-26T23:11:00Z</dcterms:created>
  <dcterms:modified xsi:type="dcterms:W3CDTF">2020-03-26T23:11:00Z</dcterms:modified>
</cp:coreProperties>
</file>